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06C1F" w14:textId="68C71C19" w:rsidR="00331090" w:rsidRDefault="00331090" w:rsidP="00893F4B">
      <w:pPr>
        <w:jc w:val="right"/>
        <w:rPr>
          <w:rFonts w:asciiTheme="minorEastAsia" w:hAnsiTheme="minorEastAsia"/>
          <w:color w:val="000000" w:themeColor="text1"/>
          <w:szCs w:val="21"/>
        </w:rPr>
      </w:pPr>
      <w:r>
        <w:rPr>
          <w:rFonts w:ascii="HG丸ｺﾞｼｯｸM-PRO" w:eastAsia="HG丸ｺﾞｼｯｸM-PRO" w:hAnsi="HG丸ｺﾞｼｯｸM-PRO" w:hint="eastAsia"/>
          <w:b/>
          <w:bCs/>
          <w:noProof/>
          <w:sz w:val="26"/>
          <w:szCs w:val="26"/>
        </w:rPr>
        <mc:AlternateContent>
          <mc:Choice Requires="wpg">
            <w:drawing>
              <wp:anchor distT="0" distB="0" distL="114300" distR="114300" simplePos="0" relativeHeight="251659264" behindDoc="0" locked="0" layoutInCell="1" allowOverlap="1" wp14:anchorId="398DD242" wp14:editId="6B49E0A9">
                <wp:simplePos x="0" y="0"/>
                <wp:positionH relativeFrom="column">
                  <wp:posOffset>5981700</wp:posOffset>
                </wp:positionH>
                <wp:positionV relativeFrom="paragraph">
                  <wp:posOffset>-257175</wp:posOffset>
                </wp:positionV>
                <wp:extent cx="781170" cy="447675"/>
                <wp:effectExtent l="0" t="0" r="0" b="9525"/>
                <wp:wrapNone/>
                <wp:docPr id="4" name="グループ化 4"/>
                <wp:cNvGraphicFramePr/>
                <a:graphic xmlns:a="http://schemas.openxmlformats.org/drawingml/2006/main">
                  <a:graphicData uri="http://schemas.microsoft.com/office/word/2010/wordprocessingGroup">
                    <wpg:wgp>
                      <wpg:cNvGrpSpPr/>
                      <wpg:grpSpPr>
                        <a:xfrm>
                          <a:off x="0" y="0"/>
                          <a:ext cx="781170" cy="447675"/>
                          <a:chOff x="0" y="0"/>
                          <a:chExt cx="781170" cy="447675"/>
                        </a:xfrm>
                      </wpg:grpSpPr>
                      <wps:wsp>
                        <wps:cNvPr id="2" name="テキスト ボックス 2"/>
                        <wps:cNvSpPr txBox="1"/>
                        <wps:spPr>
                          <a:xfrm>
                            <a:off x="19050" y="0"/>
                            <a:ext cx="762120" cy="447675"/>
                          </a:xfrm>
                          <a:prstGeom prst="rect">
                            <a:avLst/>
                          </a:prstGeom>
                          <a:solidFill>
                            <a:schemeClr val="lt1"/>
                          </a:solidFill>
                          <a:ln w="6350">
                            <a:noFill/>
                          </a:ln>
                        </wps:spPr>
                        <wps:txbx>
                          <w:txbxContent>
                            <w:p w14:paraId="24F740BE" w14:textId="25F9F52C" w:rsidR="00331090" w:rsidRPr="002E7335" w:rsidRDefault="00331090" w:rsidP="00331090">
                              <w:pPr>
                                <w:rPr>
                                  <w:rFonts w:ascii="ＭＳ ゴシック" w:eastAsia="ＭＳ ゴシック" w:hAnsi="ＭＳ ゴシック"/>
                                  <w:sz w:val="28"/>
                                  <w:szCs w:val="28"/>
                                </w:rPr>
                              </w:pPr>
                              <w:r w:rsidRPr="002E7335">
                                <w:rPr>
                                  <w:rFonts w:ascii="ＭＳ ゴシック" w:eastAsia="ＭＳ ゴシック" w:hAnsi="ＭＳ ゴシック" w:hint="eastAsia"/>
                                  <w:sz w:val="28"/>
                                  <w:szCs w:val="28"/>
                                </w:rPr>
                                <w:t>資料</w:t>
                              </w:r>
                              <w:r w:rsidR="002B767D">
                                <w:rPr>
                                  <w:rFonts w:ascii="ＭＳ ゴシック" w:eastAsia="ＭＳ ゴシック" w:hAnsi="ＭＳ ゴシック" w:hint="eastAsia"/>
                                  <w:sz w:val="28"/>
                                  <w:szCs w:val="28"/>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正方形/長方形 3"/>
                        <wps:cNvSpPr/>
                        <wps:spPr>
                          <a:xfrm>
                            <a:off x="0" y="142875"/>
                            <a:ext cx="762000" cy="285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8DD242" id="グループ化 4" o:spid="_x0000_s1026" style="position:absolute;left:0;text-align:left;margin-left:471pt;margin-top:-20.25pt;width:61.5pt;height:35.25pt;z-index:251659264" coordsize="7811,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cnQMAAMUJAAAOAAAAZHJzL2Uyb0RvYy54bWzcVktr5TYU3hf6H4T2ja+d+8iYOEOaaUIh&#10;zITJlFkrsnxtkCVV0o2dLnOhdNFtZzZdtcsytLsy0P4aMwP9Fz2SbN/k5lLKFErpxtbjPL/znWMf&#10;Pm5rjq6ZNpUUGY73JhgxQWVeiWWGv3hx+skBRsYSkRMuBcvwDTP48dHHHx02KmWJLCXPmUZgRJi0&#10;URkurVVpFBlaspqYPamYgMtC6ppY2OpllGvSgPWaR8lkMo8aqXOlJWXGwOmTcImPvP2iYNQ+KwrD&#10;LOIZhtisf2r/vHLP6OiQpEtNVFnRPgzyAVHUpBLgdDT1hFiCVrp6YKquqJZGFnaPyjqSRVFR5nOA&#10;bOLJVjZnWq6Uz2WZNks1wgTQbuH0wWbp0+sLjao8w1OMBKmhRN3tL936p279W7d+/e7bV2jqQGrU&#10;MgXZM60u1YXuD5Zh5/JuC127N2SEWg/vzQgvay2icLg4iOMFFIHC1XS6mC9mAX5aQo0eaNHys7/U&#10;iwankYttDKVRQCSzwcr8M6wuS6KYL4Fx+fdYJSNW66+72zfd7dtu/Q3q1t9363V3+zPsURJQ81oO&#10;MmTbTyWAEA/nBg53IBc/mswAox3ozZM4eYDeiAJJlTb2jMkauUWGNXDfU5JcnxsLFQPRQcT5NZJX&#10;+WnFud+4fmMnXKNrAp3CrQ8TNO5JcYGaDM/3IUCnJKRTD5a5AAcO+5CWW9n2qvVEMemVzG8AAi1D&#10;/xlFTysI8pwYe0E0NBzkBUPEPoNHwSU4kf0Ko1Lqr3adO3moLdxi1EADZ9h8uSKaYcQ/F1D1R/F0&#10;Cmat30xnC4edvntzdfdGrOoTCZnHMK4U9Usnb/mwLLSsX8KsOXZe4YoICr4zbIfliQ1jBWYVZcfH&#10;Xgh6XBF7Li4VdaYdaK4EL9qXRKu+Thba46kceEbSrXIF2QD38crKovK1dAAHVHvcgfOuS/8F8u8P&#10;5H//5sf3r96++/2H6I/vfg0rtD/QG5plnBQDK4aO3RoT8TQ5GGbBOCvmMN0BZjcrkoPZAigXiDYM&#10;moHKf5PtI1dJ6qi6RWz/udnQ37Y76A/NsIPkxt5w5uxx8ZwVMEihxRNf6C2bhFImoK2875LkLHTa&#10;DLIcUhs1fK96g066gCYbbfcG7rfrYDsg1Ms7Vea/gKNyaNvRTYjgvvKo4T1LYUfluhJS78psMyyK&#10;ID9MggDNhqn/y/6nVv+XJoD/GMK/gqdQ/1/jfkbu7n19Nn9fR38CAAD//wMAUEsDBBQABgAIAAAA&#10;IQB77Pyf4QAAAAsBAAAPAAAAZHJzL2Rvd25yZXYueG1sTI9Ba8JAEIXvhf6HZQq96W7USJtmIiJt&#10;T1KoFsTbmoxJMDsbsmsS/33XU3t88x5vvpeuRtOInjpXW0aIpgoEcW6LmkuEn/3H5AWE85oL3Vgm&#10;hBs5WGWPD6lOCjvwN/U7X4pQwi7RCJX3bSKlyysy2k1tSxy8s+2M9kF2pSw6PYRy08iZUktpdM3h&#10;Q6Vb2lSUX3ZXg/A56GE9j9777eW8uR338ddhGxHi89O4fgPhafR/YbjjB3TIAtPJXrlwokF4XczC&#10;Fo8wWagYxD2hlnE4nRDmSoHMUvl/Q/YLAAD//wMAUEsBAi0AFAAGAAgAAAAhALaDOJL+AAAA4QEA&#10;ABMAAAAAAAAAAAAAAAAAAAAAAFtDb250ZW50X1R5cGVzXS54bWxQSwECLQAUAAYACAAAACEAOP0h&#10;/9YAAACUAQAACwAAAAAAAAAAAAAAAAAvAQAAX3JlbHMvLnJlbHNQSwECLQAUAAYACAAAACEAf1VW&#10;HJ0DAADFCQAADgAAAAAAAAAAAAAAAAAuAgAAZHJzL2Uyb0RvYy54bWxQSwECLQAUAAYACAAAACEA&#10;e+z8n+EAAAALAQAADwAAAAAAAAAAAAAAAAD3BQAAZHJzL2Rvd25yZXYueG1sUEsFBgAAAAAEAAQA&#10;8wAAAAUHAAAAAA==&#10;">
                <v:shapetype id="_x0000_t202" coordsize="21600,21600" o:spt="202" path="m,l,21600r21600,l21600,xe">
                  <v:stroke joinstyle="miter"/>
                  <v:path gradientshapeok="t" o:connecttype="rect"/>
                </v:shapetype>
                <v:shape id="テキスト ボックス 2" o:spid="_x0000_s1027" type="#_x0000_t202" style="position:absolute;left:190;width:7621;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24F740BE" w14:textId="25F9F52C" w:rsidR="00331090" w:rsidRPr="002E7335" w:rsidRDefault="00331090" w:rsidP="00331090">
                        <w:pPr>
                          <w:rPr>
                            <w:rFonts w:ascii="ＭＳ ゴシック" w:eastAsia="ＭＳ ゴシック" w:hAnsi="ＭＳ ゴシック"/>
                            <w:sz w:val="28"/>
                            <w:szCs w:val="28"/>
                          </w:rPr>
                        </w:pPr>
                        <w:r w:rsidRPr="002E7335">
                          <w:rPr>
                            <w:rFonts w:ascii="ＭＳ ゴシック" w:eastAsia="ＭＳ ゴシック" w:hAnsi="ＭＳ ゴシック" w:hint="eastAsia"/>
                            <w:sz w:val="28"/>
                            <w:szCs w:val="28"/>
                          </w:rPr>
                          <w:t>資料</w:t>
                        </w:r>
                        <w:r w:rsidR="002B767D">
                          <w:rPr>
                            <w:rFonts w:ascii="ＭＳ ゴシック" w:eastAsia="ＭＳ ゴシック" w:hAnsi="ＭＳ ゴシック" w:hint="eastAsia"/>
                            <w:sz w:val="28"/>
                            <w:szCs w:val="28"/>
                          </w:rPr>
                          <w:t>⑤</w:t>
                        </w:r>
                      </w:p>
                    </w:txbxContent>
                  </v:textbox>
                </v:shape>
                <v:rect id="正方形/長方形 3" o:spid="_x0000_s1028" style="position:absolute;top:1428;width:7620;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group>
            </w:pict>
          </mc:Fallback>
        </mc:AlternateContent>
      </w:r>
    </w:p>
    <w:p w14:paraId="33C241BB" w14:textId="23B8A868" w:rsidR="005B4478" w:rsidRPr="001C4CFE" w:rsidRDefault="00893F4B" w:rsidP="00893F4B">
      <w:pPr>
        <w:jc w:val="right"/>
        <w:rPr>
          <w:rFonts w:asciiTheme="minorEastAsia" w:hAnsiTheme="minorEastAsia"/>
          <w:color w:val="000000" w:themeColor="text1"/>
          <w:szCs w:val="21"/>
        </w:rPr>
      </w:pPr>
      <w:r w:rsidRPr="001C4CFE">
        <w:rPr>
          <w:rFonts w:asciiTheme="minorEastAsia" w:hAnsiTheme="minorEastAsia" w:hint="eastAsia"/>
          <w:color w:val="000000" w:themeColor="text1"/>
          <w:szCs w:val="21"/>
        </w:rPr>
        <w:t>202</w:t>
      </w:r>
      <w:r w:rsidR="008369FE">
        <w:rPr>
          <w:rFonts w:asciiTheme="minorEastAsia" w:hAnsiTheme="minorEastAsia" w:hint="eastAsia"/>
          <w:color w:val="000000" w:themeColor="text1"/>
          <w:szCs w:val="21"/>
        </w:rPr>
        <w:t>1</w:t>
      </w:r>
      <w:r w:rsidRPr="001C4CFE">
        <w:rPr>
          <w:rFonts w:asciiTheme="minorEastAsia" w:hAnsiTheme="minorEastAsia" w:hint="eastAsia"/>
          <w:color w:val="000000" w:themeColor="text1"/>
          <w:szCs w:val="21"/>
        </w:rPr>
        <w:t>.</w:t>
      </w:r>
      <w:r w:rsidR="008369FE">
        <w:rPr>
          <w:rFonts w:asciiTheme="minorEastAsia" w:hAnsiTheme="minorEastAsia" w:hint="eastAsia"/>
          <w:color w:val="000000" w:themeColor="text1"/>
          <w:szCs w:val="21"/>
        </w:rPr>
        <w:t>01</w:t>
      </w:r>
      <w:r w:rsidRPr="001C4CFE">
        <w:rPr>
          <w:rFonts w:asciiTheme="minorEastAsia" w:hAnsiTheme="minorEastAsia" w:hint="eastAsia"/>
          <w:color w:val="000000" w:themeColor="text1"/>
          <w:szCs w:val="21"/>
        </w:rPr>
        <w:t>.</w:t>
      </w:r>
      <w:r w:rsidR="000B7F80">
        <w:rPr>
          <w:rFonts w:asciiTheme="minorEastAsia" w:hAnsiTheme="minorEastAsia" w:hint="eastAsia"/>
          <w:color w:val="000000" w:themeColor="text1"/>
          <w:szCs w:val="21"/>
        </w:rPr>
        <w:t>1</w:t>
      </w:r>
      <w:r w:rsidR="00331090">
        <w:rPr>
          <w:rFonts w:asciiTheme="minorEastAsia" w:hAnsiTheme="minorEastAsia" w:hint="eastAsia"/>
          <w:color w:val="000000" w:themeColor="text1"/>
          <w:szCs w:val="21"/>
        </w:rPr>
        <w:t>8</w:t>
      </w:r>
    </w:p>
    <w:p w14:paraId="1640A9E4" w14:textId="77777777" w:rsidR="001C4CFE" w:rsidRDefault="001C4CFE" w:rsidP="00893F4B">
      <w:pPr>
        <w:jc w:val="left"/>
        <w:rPr>
          <w:rFonts w:asciiTheme="minorEastAsia" w:hAnsiTheme="minorEastAsia"/>
          <w:color w:val="000000" w:themeColor="text1"/>
          <w:sz w:val="26"/>
          <w:szCs w:val="26"/>
        </w:rPr>
      </w:pPr>
    </w:p>
    <w:p w14:paraId="2C9AA8CC" w14:textId="346DF097" w:rsidR="00893F4B" w:rsidRPr="00315751" w:rsidRDefault="00893F4B" w:rsidP="00893F4B">
      <w:pPr>
        <w:jc w:val="left"/>
        <w:rPr>
          <w:rFonts w:asciiTheme="majorEastAsia" w:eastAsiaTheme="majorEastAsia" w:hAnsiTheme="majorEastAsia"/>
          <w:color w:val="000000" w:themeColor="text1"/>
          <w:sz w:val="24"/>
          <w:szCs w:val="24"/>
        </w:rPr>
      </w:pPr>
      <w:r w:rsidRPr="00315751">
        <w:rPr>
          <w:rFonts w:asciiTheme="majorEastAsia" w:eastAsiaTheme="majorEastAsia" w:hAnsiTheme="majorEastAsia" w:hint="eastAsia"/>
          <w:color w:val="000000" w:themeColor="text1"/>
          <w:sz w:val="24"/>
          <w:szCs w:val="24"/>
        </w:rPr>
        <w:t>■</w:t>
      </w:r>
      <w:r w:rsidR="002B767D">
        <w:rPr>
          <w:rFonts w:asciiTheme="majorEastAsia" w:eastAsiaTheme="majorEastAsia" w:hAnsiTheme="majorEastAsia" w:hint="eastAsia"/>
          <w:color w:val="000000" w:themeColor="text1"/>
          <w:sz w:val="24"/>
          <w:szCs w:val="24"/>
        </w:rPr>
        <w:t>住民等からの意見記録</w:t>
      </w:r>
      <w:r w:rsidR="005D7197">
        <w:rPr>
          <w:rFonts w:asciiTheme="majorEastAsia" w:eastAsiaTheme="majorEastAsia" w:hAnsiTheme="majorEastAsia" w:hint="eastAsia"/>
          <w:color w:val="000000" w:themeColor="text1"/>
          <w:sz w:val="24"/>
          <w:szCs w:val="24"/>
        </w:rPr>
        <w:t>要旨</w:t>
      </w:r>
    </w:p>
    <w:tbl>
      <w:tblPr>
        <w:tblStyle w:val="a3"/>
        <w:tblW w:w="0" w:type="auto"/>
        <w:tblLook w:val="04A0" w:firstRow="1" w:lastRow="0" w:firstColumn="1" w:lastColumn="0" w:noHBand="0" w:noVBand="1"/>
      </w:tblPr>
      <w:tblGrid>
        <w:gridCol w:w="1935"/>
        <w:gridCol w:w="5431"/>
        <w:gridCol w:w="3282"/>
      </w:tblGrid>
      <w:tr w:rsidR="005D7197" w:rsidRPr="001C4CFE" w14:paraId="27775BD4" w14:textId="77777777" w:rsidTr="005D7197">
        <w:trPr>
          <w:tblHeader/>
        </w:trPr>
        <w:tc>
          <w:tcPr>
            <w:tcW w:w="1935" w:type="dxa"/>
            <w:shd w:val="clear" w:color="auto" w:fill="7F7F7F" w:themeFill="text1" w:themeFillTint="80"/>
          </w:tcPr>
          <w:p w14:paraId="3A2C7D32" w14:textId="0804D847" w:rsidR="005D7197" w:rsidRPr="00674E71" w:rsidRDefault="005D7197" w:rsidP="005D7197">
            <w:pPr>
              <w:jc w:val="center"/>
              <w:rPr>
                <w:rFonts w:asciiTheme="majorEastAsia" w:eastAsiaTheme="majorEastAsia" w:hAnsiTheme="majorEastAsia"/>
                <w:color w:val="FFFFFF" w:themeColor="background1"/>
                <w:sz w:val="22"/>
              </w:rPr>
            </w:pPr>
            <w:r>
              <w:rPr>
                <w:rFonts w:asciiTheme="majorEastAsia" w:eastAsiaTheme="majorEastAsia" w:hAnsiTheme="majorEastAsia" w:hint="eastAsia"/>
                <w:color w:val="FFFFFF" w:themeColor="background1"/>
                <w:sz w:val="22"/>
              </w:rPr>
              <w:t>質問</w:t>
            </w:r>
          </w:p>
        </w:tc>
        <w:tc>
          <w:tcPr>
            <w:tcW w:w="5431" w:type="dxa"/>
            <w:shd w:val="clear" w:color="auto" w:fill="7F7F7F" w:themeFill="text1" w:themeFillTint="80"/>
          </w:tcPr>
          <w:p w14:paraId="3D812E36" w14:textId="5293E6A6" w:rsidR="005D7197" w:rsidRPr="00674E71" w:rsidRDefault="002B767D" w:rsidP="001539C3">
            <w:pPr>
              <w:jc w:val="center"/>
              <w:rPr>
                <w:rFonts w:asciiTheme="majorEastAsia" w:eastAsiaTheme="majorEastAsia" w:hAnsiTheme="majorEastAsia"/>
                <w:color w:val="FFFFFF" w:themeColor="background1"/>
                <w:sz w:val="22"/>
              </w:rPr>
            </w:pPr>
            <w:r>
              <w:rPr>
                <w:rFonts w:asciiTheme="majorEastAsia" w:eastAsiaTheme="majorEastAsia" w:hAnsiTheme="majorEastAsia" w:hint="eastAsia"/>
                <w:color w:val="FFFFFF" w:themeColor="background1"/>
                <w:sz w:val="22"/>
              </w:rPr>
              <w:t>住民等</w:t>
            </w:r>
            <w:r w:rsidR="005D7197" w:rsidRPr="00674E71">
              <w:rPr>
                <w:rFonts w:asciiTheme="majorEastAsia" w:eastAsiaTheme="majorEastAsia" w:hAnsiTheme="majorEastAsia" w:hint="eastAsia"/>
                <w:color w:val="FFFFFF" w:themeColor="background1"/>
                <w:sz w:val="22"/>
              </w:rPr>
              <w:t>から出された意見</w:t>
            </w:r>
          </w:p>
        </w:tc>
        <w:tc>
          <w:tcPr>
            <w:tcW w:w="3282" w:type="dxa"/>
            <w:shd w:val="clear" w:color="auto" w:fill="7F7F7F" w:themeFill="text1" w:themeFillTint="80"/>
          </w:tcPr>
          <w:p w14:paraId="3DACC110" w14:textId="3E25DDB4" w:rsidR="005D7197" w:rsidRPr="00674E71" w:rsidRDefault="005D7197" w:rsidP="002A6032">
            <w:pPr>
              <w:jc w:val="center"/>
              <w:rPr>
                <w:rFonts w:asciiTheme="majorEastAsia" w:eastAsiaTheme="majorEastAsia" w:hAnsiTheme="majorEastAsia"/>
                <w:color w:val="FFFFFF" w:themeColor="background1"/>
                <w:sz w:val="20"/>
                <w:szCs w:val="20"/>
              </w:rPr>
            </w:pPr>
            <w:r>
              <w:rPr>
                <w:rFonts w:asciiTheme="majorEastAsia" w:eastAsiaTheme="majorEastAsia" w:hAnsiTheme="majorEastAsia" w:hint="eastAsia"/>
                <w:color w:val="FFFFFF" w:themeColor="background1"/>
                <w:sz w:val="20"/>
                <w:szCs w:val="20"/>
              </w:rPr>
              <w:t>方向性等概要（案）</w:t>
            </w:r>
          </w:p>
        </w:tc>
      </w:tr>
      <w:tr w:rsidR="00D80FC5" w:rsidRPr="001C4CFE" w14:paraId="76414719" w14:textId="77777777" w:rsidTr="005D7197">
        <w:tc>
          <w:tcPr>
            <w:tcW w:w="1935" w:type="dxa"/>
            <w:vMerge w:val="restart"/>
          </w:tcPr>
          <w:p w14:paraId="27332E89" w14:textId="1B844327" w:rsidR="00D80FC5" w:rsidRPr="000B548C" w:rsidRDefault="00D80FC5" w:rsidP="000B548C">
            <w:pPr>
              <w:jc w:val="left"/>
              <w:rPr>
                <w:rFonts w:asciiTheme="minorEastAsia" w:hAnsiTheme="minorEastAsia"/>
                <w:sz w:val="22"/>
              </w:rPr>
            </w:pPr>
            <w:r>
              <w:rPr>
                <w:rFonts w:asciiTheme="minorEastAsia" w:hAnsiTheme="minorEastAsia" w:hint="eastAsia"/>
                <w:sz w:val="22"/>
              </w:rPr>
              <w:t>南大沢駅周辺地区の今後のまちづくりについて</w:t>
            </w:r>
          </w:p>
          <w:p w14:paraId="1D18917A" w14:textId="7EE1602A" w:rsidR="00D80FC5" w:rsidRPr="000B548C" w:rsidRDefault="00D80FC5" w:rsidP="000B548C">
            <w:pPr>
              <w:jc w:val="left"/>
              <w:rPr>
                <w:rFonts w:asciiTheme="minorEastAsia" w:hAnsiTheme="minorEastAsia"/>
                <w:sz w:val="22"/>
              </w:rPr>
            </w:pPr>
          </w:p>
        </w:tc>
        <w:tc>
          <w:tcPr>
            <w:tcW w:w="5431" w:type="dxa"/>
          </w:tcPr>
          <w:p w14:paraId="4D05BCAE" w14:textId="3D005C83" w:rsidR="00D80FC5" w:rsidRPr="00D80FC5" w:rsidRDefault="00D80FC5" w:rsidP="00D80FC5">
            <w:pPr>
              <w:ind w:left="200" w:hangingChars="100" w:hanging="200"/>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1）商業施設やにぎわい、若い人が集まれる施設に入ってほしい。住宅、大型病院、ホームセンター、企業等ができるのは望まない。</w:t>
            </w:r>
          </w:p>
        </w:tc>
        <w:tc>
          <w:tcPr>
            <w:tcW w:w="3282" w:type="dxa"/>
            <w:vMerge w:val="restart"/>
          </w:tcPr>
          <w:p w14:paraId="7AFA3640" w14:textId="2A7744CA" w:rsidR="00D80FC5" w:rsidRDefault="00D80FC5" w:rsidP="009C625E">
            <w:pPr>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主な意見については、第2回検討委員会資料のまちづくりの方向性等概要に</w:t>
            </w:r>
            <w:r w:rsidRPr="00FB2027">
              <w:rPr>
                <w:rFonts w:ascii="HG丸ｺﾞｼｯｸM-PRO" w:eastAsia="HG丸ｺﾞｼｯｸM-PRO" w:hAnsi="HG丸ｺﾞｼｯｸM-PRO" w:hint="eastAsia"/>
                <w:color w:val="000000" w:themeColor="text1"/>
                <w:sz w:val="22"/>
              </w:rPr>
              <w:t>記載</w:t>
            </w:r>
            <w:r>
              <w:rPr>
                <w:rFonts w:ascii="HG丸ｺﾞｼｯｸM-PRO" w:eastAsia="HG丸ｺﾞｼｯｸM-PRO" w:hAnsi="HG丸ｺﾞｼｯｸM-PRO" w:hint="eastAsia"/>
                <w:color w:val="000000" w:themeColor="text1"/>
                <w:sz w:val="22"/>
              </w:rPr>
              <w:t>済み</w:t>
            </w:r>
          </w:p>
          <w:p w14:paraId="3B7AEF76" w14:textId="283B034C" w:rsidR="00D80FC5" w:rsidRPr="00741193" w:rsidRDefault="00D80FC5" w:rsidP="00893F4B">
            <w:pPr>
              <w:jc w:val="left"/>
              <w:rPr>
                <w:rFonts w:ascii="HG丸ｺﾞｼｯｸM-PRO" w:eastAsia="HG丸ｺﾞｼｯｸM-PRO" w:hAnsi="HG丸ｺﾞｼｯｸM-PRO"/>
                <w:color w:val="000000" w:themeColor="text1"/>
                <w:sz w:val="22"/>
              </w:rPr>
            </w:pPr>
          </w:p>
        </w:tc>
      </w:tr>
      <w:tr w:rsidR="00D80FC5" w:rsidRPr="001C4CFE" w14:paraId="58AC99BF" w14:textId="77777777" w:rsidTr="005D7197">
        <w:tc>
          <w:tcPr>
            <w:tcW w:w="1935" w:type="dxa"/>
            <w:vMerge/>
          </w:tcPr>
          <w:p w14:paraId="1F62FCAF" w14:textId="77777777" w:rsidR="00D80FC5" w:rsidRPr="00FB2027" w:rsidRDefault="00D80FC5" w:rsidP="00893F4B">
            <w:pPr>
              <w:jc w:val="left"/>
              <w:rPr>
                <w:rFonts w:asciiTheme="minorEastAsia" w:hAnsiTheme="minorEastAsia"/>
                <w:color w:val="000000" w:themeColor="text1"/>
                <w:sz w:val="22"/>
              </w:rPr>
            </w:pPr>
          </w:p>
        </w:tc>
        <w:tc>
          <w:tcPr>
            <w:tcW w:w="5431" w:type="dxa"/>
          </w:tcPr>
          <w:p w14:paraId="06DDDA60" w14:textId="5531247B" w:rsidR="00D80FC5" w:rsidRPr="00D80FC5" w:rsidRDefault="00D80FC5" w:rsidP="001D280C">
            <w:pPr>
              <w:ind w:left="200" w:hangingChars="100" w:hanging="200"/>
              <w:jc w:val="left"/>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2）生活に必要な施設（スーパー、公園など）がおおむね揃っているため生活に不便を感じない。</w:t>
            </w:r>
          </w:p>
          <w:p w14:paraId="475F8D24" w14:textId="6A4219C7" w:rsidR="00D80FC5" w:rsidRPr="00D80FC5" w:rsidRDefault="00D80FC5" w:rsidP="00D80FC5">
            <w:pPr>
              <w:ind w:leftChars="100" w:left="210"/>
              <w:jc w:val="left"/>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＋αとして、直売でもよいし、</w:t>
            </w:r>
            <w:r w:rsidRPr="00D80FC5">
              <w:rPr>
                <w:rFonts w:asciiTheme="minorEastAsia" w:hAnsiTheme="minorEastAsia"/>
                <w:color w:val="000000" w:themeColor="text1"/>
                <w:sz w:val="20"/>
                <w:szCs w:val="20"/>
              </w:rPr>
              <w:t>IT</w:t>
            </w:r>
            <w:r w:rsidRPr="00D80FC5">
              <w:rPr>
                <w:rFonts w:asciiTheme="minorEastAsia" w:hAnsiTheme="minorEastAsia" w:cs="Apple Color Emoji" w:hint="eastAsia"/>
                <w:color w:val="000000" w:themeColor="text1"/>
                <w:sz w:val="20"/>
                <w:szCs w:val="20"/>
              </w:rPr>
              <w:t>×バイオテクノロジーの</w:t>
            </w:r>
            <w:r w:rsidRPr="00D80FC5">
              <w:rPr>
                <w:rFonts w:asciiTheme="minorEastAsia" w:hAnsiTheme="minorEastAsia" w:cs="Cambria" w:hint="eastAsia"/>
                <w:color w:val="000000" w:themeColor="text1"/>
                <w:sz w:val="20"/>
                <w:szCs w:val="20"/>
              </w:rPr>
              <w:t>ショーケースなどの野菜直売所の設置はどうか。</w:t>
            </w:r>
          </w:p>
        </w:tc>
        <w:tc>
          <w:tcPr>
            <w:tcW w:w="3282" w:type="dxa"/>
            <w:vMerge/>
          </w:tcPr>
          <w:p w14:paraId="7EF3590F" w14:textId="6C002591" w:rsidR="00D80FC5" w:rsidRPr="00741193" w:rsidRDefault="00D80FC5" w:rsidP="00893F4B">
            <w:pPr>
              <w:jc w:val="left"/>
              <w:rPr>
                <w:rFonts w:ascii="HG丸ｺﾞｼｯｸM-PRO" w:eastAsia="HG丸ｺﾞｼｯｸM-PRO" w:hAnsi="HG丸ｺﾞｼｯｸM-PRO"/>
                <w:color w:val="000000" w:themeColor="text1"/>
                <w:sz w:val="22"/>
              </w:rPr>
            </w:pPr>
          </w:p>
        </w:tc>
      </w:tr>
      <w:tr w:rsidR="00D80FC5" w:rsidRPr="001C4CFE" w14:paraId="471E0801" w14:textId="77777777" w:rsidTr="005D7197">
        <w:tc>
          <w:tcPr>
            <w:tcW w:w="1935" w:type="dxa"/>
            <w:vMerge/>
          </w:tcPr>
          <w:p w14:paraId="2800552B" w14:textId="00F5A43E" w:rsidR="00D80FC5" w:rsidRPr="00FB2027" w:rsidRDefault="00D80FC5" w:rsidP="000B7F80">
            <w:pPr>
              <w:ind w:firstLineChars="100" w:firstLine="220"/>
              <w:jc w:val="left"/>
              <w:rPr>
                <w:rFonts w:asciiTheme="minorEastAsia" w:hAnsiTheme="minorEastAsia"/>
                <w:color w:val="000000" w:themeColor="text1"/>
                <w:sz w:val="22"/>
              </w:rPr>
            </w:pPr>
          </w:p>
        </w:tc>
        <w:tc>
          <w:tcPr>
            <w:tcW w:w="5431" w:type="dxa"/>
          </w:tcPr>
          <w:p w14:paraId="420AAF0F" w14:textId="2F7C8BF9" w:rsidR="00D80FC5" w:rsidRPr="00D80FC5" w:rsidRDefault="00D80FC5" w:rsidP="00D80FC5">
            <w:pPr>
              <w:ind w:left="200" w:hangingChars="100" w:hanging="200"/>
              <w:jc w:val="left"/>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3）サテライトオフィスを使うかは分からないが、飲食店とサテライトオフィスが併設されている施設であれば魅力を感じる。</w:t>
            </w:r>
          </w:p>
        </w:tc>
        <w:tc>
          <w:tcPr>
            <w:tcW w:w="3282" w:type="dxa"/>
            <w:vMerge/>
          </w:tcPr>
          <w:p w14:paraId="5AE2BA9D" w14:textId="1CB45814" w:rsidR="00D80FC5" w:rsidRPr="00741193" w:rsidRDefault="00D80FC5" w:rsidP="00893F4B">
            <w:pPr>
              <w:jc w:val="left"/>
              <w:rPr>
                <w:rFonts w:ascii="HG丸ｺﾞｼｯｸM-PRO" w:eastAsia="HG丸ｺﾞｼｯｸM-PRO" w:hAnsi="HG丸ｺﾞｼｯｸM-PRO"/>
                <w:color w:val="000000" w:themeColor="text1"/>
                <w:sz w:val="22"/>
              </w:rPr>
            </w:pPr>
          </w:p>
        </w:tc>
      </w:tr>
      <w:tr w:rsidR="00D80FC5" w:rsidRPr="001C4CFE" w14:paraId="6D0B5631" w14:textId="77777777" w:rsidTr="005D7197">
        <w:tc>
          <w:tcPr>
            <w:tcW w:w="1935" w:type="dxa"/>
            <w:vMerge/>
          </w:tcPr>
          <w:p w14:paraId="5FCA5245" w14:textId="77777777" w:rsidR="00D80FC5" w:rsidRPr="00FB2027" w:rsidRDefault="00D80FC5" w:rsidP="000B7F80">
            <w:pPr>
              <w:ind w:firstLineChars="100" w:firstLine="220"/>
              <w:jc w:val="left"/>
              <w:rPr>
                <w:rFonts w:asciiTheme="minorEastAsia" w:hAnsiTheme="minorEastAsia"/>
                <w:color w:val="000000" w:themeColor="text1"/>
                <w:sz w:val="22"/>
              </w:rPr>
            </w:pPr>
          </w:p>
        </w:tc>
        <w:tc>
          <w:tcPr>
            <w:tcW w:w="5431" w:type="dxa"/>
          </w:tcPr>
          <w:p w14:paraId="6FC31175" w14:textId="5812A8C5" w:rsidR="00D80FC5" w:rsidRPr="00D80FC5" w:rsidRDefault="00D80FC5" w:rsidP="00D80FC5">
            <w:pPr>
              <w:ind w:left="200" w:hangingChars="100" w:hanging="200"/>
              <w:jc w:val="left"/>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4）都立大とアウトレットモールを含む施設が低層で統一された景観と、いつも幅広い世代でにぎわい、活気があふれているところが大きな特徴でとても満足している。</w:t>
            </w:r>
          </w:p>
        </w:tc>
        <w:tc>
          <w:tcPr>
            <w:tcW w:w="3282" w:type="dxa"/>
            <w:vMerge/>
          </w:tcPr>
          <w:p w14:paraId="2981A107" w14:textId="674B0439" w:rsidR="00D80FC5" w:rsidRPr="00FB2027" w:rsidRDefault="00D80FC5" w:rsidP="00893F4B">
            <w:pPr>
              <w:jc w:val="left"/>
              <w:rPr>
                <w:rFonts w:ascii="HG丸ｺﾞｼｯｸM-PRO" w:eastAsia="HG丸ｺﾞｼｯｸM-PRO" w:hAnsi="HG丸ｺﾞｼｯｸM-PRO"/>
                <w:color w:val="000000" w:themeColor="text1"/>
                <w:sz w:val="22"/>
              </w:rPr>
            </w:pPr>
          </w:p>
        </w:tc>
      </w:tr>
      <w:tr w:rsidR="00D80FC5" w:rsidRPr="001C4CFE" w14:paraId="097B6C01" w14:textId="77777777" w:rsidTr="005D7197">
        <w:tc>
          <w:tcPr>
            <w:tcW w:w="1935" w:type="dxa"/>
            <w:vMerge/>
          </w:tcPr>
          <w:p w14:paraId="3F68D1B4" w14:textId="77777777" w:rsidR="00D80FC5" w:rsidRPr="00FB2027" w:rsidRDefault="00D80FC5" w:rsidP="000B7F80">
            <w:pPr>
              <w:ind w:firstLineChars="100" w:firstLine="220"/>
              <w:jc w:val="left"/>
              <w:rPr>
                <w:rFonts w:asciiTheme="minorEastAsia" w:hAnsiTheme="minorEastAsia"/>
                <w:color w:val="000000" w:themeColor="text1"/>
                <w:sz w:val="22"/>
              </w:rPr>
            </w:pPr>
          </w:p>
        </w:tc>
        <w:tc>
          <w:tcPr>
            <w:tcW w:w="5431" w:type="dxa"/>
          </w:tcPr>
          <w:p w14:paraId="3341AE8C" w14:textId="5EE17B2F" w:rsidR="00D80FC5" w:rsidRPr="00D80FC5" w:rsidRDefault="00D80FC5" w:rsidP="00D80FC5">
            <w:pPr>
              <w:ind w:left="200" w:hangingChars="100" w:hanging="200"/>
              <w:jc w:val="left"/>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5）外国人の留学生や研究者などのための施設（住居など）を置くのはいいアイデア。地元住民との交流が生じることで、住民にも好影響である。</w:t>
            </w:r>
          </w:p>
        </w:tc>
        <w:tc>
          <w:tcPr>
            <w:tcW w:w="3282" w:type="dxa"/>
            <w:vMerge/>
          </w:tcPr>
          <w:p w14:paraId="79D207A0" w14:textId="43EDE489" w:rsidR="00D80FC5" w:rsidRPr="00FB2027" w:rsidRDefault="00D80FC5" w:rsidP="00893F4B">
            <w:pPr>
              <w:jc w:val="left"/>
              <w:rPr>
                <w:rFonts w:ascii="HG丸ｺﾞｼｯｸM-PRO" w:eastAsia="HG丸ｺﾞｼｯｸM-PRO" w:hAnsi="HG丸ｺﾞｼｯｸM-PRO"/>
                <w:color w:val="000000" w:themeColor="text1"/>
                <w:sz w:val="22"/>
              </w:rPr>
            </w:pPr>
          </w:p>
        </w:tc>
      </w:tr>
      <w:tr w:rsidR="00D80FC5" w:rsidRPr="001C4CFE" w14:paraId="7C75BD3B" w14:textId="77777777" w:rsidTr="005D7197">
        <w:tc>
          <w:tcPr>
            <w:tcW w:w="1935" w:type="dxa"/>
            <w:vMerge/>
          </w:tcPr>
          <w:p w14:paraId="23645614" w14:textId="77777777" w:rsidR="00D80FC5" w:rsidRPr="00FB2027" w:rsidRDefault="00D80FC5" w:rsidP="000B7F80">
            <w:pPr>
              <w:ind w:firstLineChars="100" w:firstLine="220"/>
              <w:jc w:val="left"/>
              <w:rPr>
                <w:rFonts w:asciiTheme="minorEastAsia" w:hAnsiTheme="minorEastAsia"/>
                <w:color w:val="000000" w:themeColor="text1"/>
                <w:sz w:val="22"/>
              </w:rPr>
            </w:pPr>
          </w:p>
        </w:tc>
        <w:tc>
          <w:tcPr>
            <w:tcW w:w="5431" w:type="dxa"/>
          </w:tcPr>
          <w:p w14:paraId="5B4701C0" w14:textId="0B3FB051" w:rsidR="00D80FC5" w:rsidRPr="00D80FC5" w:rsidRDefault="00D80FC5" w:rsidP="00D80FC5">
            <w:pPr>
              <w:ind w:left="200" w:hangingChars="100" w:hanging="200"/>
              <w:jc w:val="left"/>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6）大学が近くに立地している利点をより生かせるとよいと思う。例えば、博物館やそれに併設される形で、学生の研究成果を発表するスペースを設置等。</w:t>
            </w:r>
          </w:p>
        </w:tc>
        <w:tc>
          <w:tcPr>
            <w:tcW w:w="3282" w:type="dxa"/>
            <w:vMerge/>
          </w:tcPr>
          <w:p w14:paraId="4E1AFD56" w14:textId="1EE1FE45" w:rsidR="00D80FC5" w:rsidRPr="00FB2027" w:rsidRDefault="00D80FC5" w:rsidP="00893F4B">
            <w:pPr>
              <w:jc w:val="left"/>
              <w:rPr>
                <w:rFonts w:ascii="HG丸ｺﾞｼｯｸM-PRO" w:eastAsia="HG丸ｺﾞｼｯｸM-PRO" w:hAnsi="HG丸ｺﾞｼｯｸM-PRO"/>
                <w:color w:val="000000" w:themeColor="text1"/>
                <w:sz w:val="22"/>
              </w:rPr>
            </w:pPr>
          </w:p>
        </w:tc>
      </w:tr>
      <w:tr w:rsidR="00D80FC5" w:rsidRPr="001C4CFE" w14:paraId="238F6251" w14:textId="77777777" w:rsidTr="005D7197">
        <w:tc>
          <w:tcPr>
            <w:tcW w:w="1935" w:type="dxa"/>
            <w:vMerge/>
          </w:tcPr>
          <w:p w14:paraId="5956D56F" w14:textId="77777777" w:rsidR="00D80FC5" w:rsidRPr="00FB2027" w:rsidRDefault="00D80FC5" w:rsidP="000B7F80">
            <w:pPr>
              <w:ind w:firstLineChars="100" w:firstLine="220"/>
              <w:jc w:val="left"/>
              <w:rPr>
                <w:rFonts w:asciiTheme="minorEastAsia" w:hAnsiTheme="minorEastAsia"/>
                <w:color w:val="000000" w:themeColor="text1"/>
                <w:sz w:val="22"/>
              </w:rPr>
            </w:pPr>
          </w:p>
        </w:tc>
        <w:tc>
          <w:tcPr>
            <w:tcW w:w="5431" w:type="dxa"/>
          </w:tcPr>
          <w:p w14:paraId="7346DAD6" w14:textId="255BB8AB" w:rsidR="00D80FC5" w:rsidRPr="00D80FC5" w:rsidRDefault="00D80FC5" w:rsidP="00D80FC5">
            <w:pPr>
              <w:ind w:left="200" w:hangingChars="100" w:hanging="200"/>
              <w:jc w:val="left"/>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7）レクリエーション施設などの学生が楽しめる施設を入れることで、学生が集まり、駅前に活気がでると考える。</w:t>
            </w:r>
          </w:p>
        </w:tc>
        <w:tc>
          <w:tcPr>
            <w:tcW w:w="3282" w:type="dxa"/>
            <w:vMerge/>
          </w:tcPr>
          <w:p w14:paraId="004649F1" w14:textId="77777777" w:rsidR="00D80FC5" w:rsidRPr="00FB2027" w:rsidRDefault="00D80FC5" w:rsidP="00893F4B">
            <w:pPr>
              <w:jc w:val="left"/>
              <w:rPr>
                <w:rFonts w:ascii="HG丸ｺﾞｼｯｸM-PRO" w:eastAsia="HG丸ｺﾞｼｯｸM-PRO" w:hAnsi="HG丸ｺﾞｼｯｸM-PRO"/>
                <w:color w:val="000000" w:themeColor="text1"/>
                <w:sz w:val="22"/>
              </w:rPr>
            </w:pPr>
          </w:p>
        </w:tc>
      </w:tr>
      <w:tr w:rsidR="00D80FC5" w:rsidRPr="001C4CFE" w14:paraId="057B5A69" w14:textId="77777777" w:rsidTr="005D7197">
        <w:tc>
          <w:tcPr>
            <w:tcW w:w="1935" w:type="dxa"/>
            <w:vMerge/>
          </w:tcPr>
          <w:p w14:paraId="342FBEF0" w14:textId="77777777" w:rsidR="00D80FC5" w:rsidRPr="00FB2027" w:rsidRDefault="00D80FC5" w:rsidP="000B7F80">
            <w:pPr>
              <w:ind w:firstLineChars="100" w:firstLine="220"/>
              <w:jc w:val="left"/>
              <w:rPr>
                <w:rFonts w:asciiTheme="minorEastAsia" w:hAnsiTheme="minorEastAsia"/>
                <w:color w:val="000000" w:themeColor="text1"/>
                <w:sz w:val="22"/>
              </w:rPr>
            </w:pPr>
          </w:p>
        </w:tc>
        <w:tc>
          <w:tcPr>
            <w:tcW w:w="5431" w:type="dxa"/>
          </w:tcPr>
          <w:p w14:paraId="26BCC113" w14:textId="4AC83629" w:rsidR="00D80FC5" w:rsidRPr="00D80FC5" w:rsidRDefault="00D80FC5" w:rsidP="00D80FC5">
            <w:pPr>
              <w:ind w:left="200" w:hangingChars="100" w:hanging="200"/>
              <w:jc w:val="left"/>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8）一人乗りの電動の乗り物を導入すれば駅までアクセスがよくなると考える。</w:t>
            </w:r>
          </w:p>
        </w:tc>
        <w:tc>
          <w:tcPr>
            <w:tcW w:w="3282" w:type="dxa"/>
            <w:vMerge/>
          </w:tcPr>
          <w:p w14:paraId="3247BF1C" w14:textId="77777777" w:rsidR="00D80FC5" w:rsidRPr="00FB2027" w:rsidRDefault="00D80FC5" w:rsidP="00893F4B">
            <w:pPr>
              <w:jc w:val="left"/>
              <w:rPr>
                <w:rFonts w:ascii="HG丸ｺﾞｼｯｸM-PRO" w:eastAsia="HG丸ｺﾞｼｯｸM-PRO" w:hAnsi="HG丸ｺﾞｼｯｸM-PRO"/>
                <w:color w:val="000000" w:themeColor="text1"/>
                <w:sz w:val="22"/>
              </w:rPr>
            </w:pPr>
          </w:p>
        </w:tc>
      </w:tr>
      <w:tr w:rsidR="00D80FC5" w:rsidRPr="001C4CFE" w14:paraId="7E7C5D75" w14:textId="77777777" w:rsidTr="005D7197">
        <w:tc>
          <w:tcPr>
            <w:tcW w:w="1935" w:type="dxa"/>
            <w:vMerge/>
          </w:tcPr>
          <w:p w14:paraId="59B3243C" w14:textId="77777777" w:rsidR="00D80FC5" w:rsidRPr="003529B9" w:rsidRDefault="00D80FC5" w:rsidP="000B7F80">
            <w:pPr>
              <w:ind w:firstLineChars="100" w:firstLine="220"/>
              <w:jc w:val="left"/>
              <w:rPr>
                <w:rFonts w:asciiTheme="minorEastAsia" w:hAnsiTheme="minorEastAsia"/>
                <w:color w:val="FF0000"/>
                <w:sz w:val="22"/>
              </w:rPr>
            </w:pPr>
          </w:p>
        </w:tc>
        <w:tc>
          <w:tcPr>
            <w:tcW w:w="5431" w:type="dxa"/>
          </w:tcPr>
          <w:p w14:paraId="48820543" w14:textId="7DD2AC04" w:rsidR="00D80FC5" w:rsidRPr="00D80FC5" w:rsidRDefault="00D80FC5" w:rsidP="00D80FC5">
            <w:pPr>
              <w:ind w:left="200" w:hangingChars="100" w:hanging="200"/>
              <w:jc w:val="left"/>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9）サ高住があれば、親を呼びたい。駅前にサ高住があれば、たまプラーザのように、世代が周辺地域と駅前で循環していくことを期待できる。</w:t>
            </w:r>
          </w:p>
        </w:tc>
        <w:tc>
          <w:tcPr>
            <w:tcW w:w="3282" w:type="dxa"/>
            <w:vMerge/>
          </w:tcPr>
          <w:p w14:paraId="3F10B1A8" w14:textId="77777777" w:rsidR="00D80FC5" w:rsidRPr="00FB2027" w:rsidRDefault="00D80FC5" w:rsidP="00893F4B">
            <w:pPr>
              <w:jc w:val="left"/>
              <w:rPr>
                <w:rFonts w:ascii="HG丸ｺﾞｼｯｸM-PRO" w:eastAsia="HG丸ｺﾞｼｯｸM-PRO" w:hAnsi="HG丸ｺﾞｼｯｸM-PRO"/>
                <w:color w:val="000000" w:themeColor="text1"/>
                <w:sz w:val="22"/>
              </w:rPr>
            </w:pPr>
          </w:p>
        </w:tc>
      </w:tr>
      <w:tr w:rsidR="00D80FC5" w:rsidRPr="001C4CFE" w14:paraId="5CF684BF" w14:textId="77777777" w:rsidTr="005D7197">
        <w:tc>
          <w:tcPr>
            <w:tcW w:w="1935" w:type="dxa"/>
            <w:vMerge/>
          </w:tcPr>
          <w:p w14:paraId="51EDDCF4" w14:textId="77777777" w:rsidR="00D80FC5" w:rsidRPr="003529B9" w:rsidRDefault="00D80FC5" w:rsidP="000B7F80">
            <w:pPr>
              <w:ind w:firstLineChars="100" w:firstLine="220"/>
              <w:jc w:val="left"/>
              <w:rPr>
                <w:rFonts w:asciiTheme="minorEastAsia" w:hAnsiTheme="minorEastAsia"/>
                <w:color w:val="FF0000"/>
                <w:sz w:val="22"/>
              </w:rPr>
            </w:pPr>
          </w:p>
        </w:tc>
        <w:tc>
          <w:tcPr>
            <w:tcW w:w="5431" w:type="dxa"/>
          </w:tcPr>
          <w:p w14:paraId="2D425E80" w14:textId="31E2A111" w:rsidR="00D80FC5" w:rsidRPr="00D80FC5" w:rsidRDefault="00D80FC5" w:rsidP="007B67E7">
            <w:pPr>
              <w:ind w:left="200" w:hangingChars="100" w:hanging="200"/>
              <w:jc w:val="left"/>
              <w:rPr>
                <w:rFonts w:asciiTheme="minorEastAsia" w:hAnsiTheme="minorEastAsia"/>
                <w:color w:val="000000" w:themeColor="text1"/>
                <w:sz w:val="20"/>
                <w:szCs w:val="20"/>
              </w:rPr>
            </w:pPr>
            <w:r w:rsidRPr="00D80FC5">
              <w:rPr>
                <w:rFonts w:asciiTheme="minorEastAsia" w:hAnsiTheme="minorEastAsia" w:hint="eastAsia"/>
                <w:color w:val="000000" w:themeColor="text1"/>
                <w:sz w:val="20"/>
                <w:szCs w:val="20"/>
              </w:rPr>
              <w:t>10）AR、VRも活用して子どもにも温暖化</w:t>
            </w:r>
            <w:r w:rsidR="00A85BC9">
              <w:rPr>
                <w:rFonts w:asciiTheme="minorEastAsia" w:hAnsiTheme="minorEastAsia" w:hint="eastAsia"/>
                <w:color w:val="000000" w:themeColor="text1"/>
                <w:sz w:val="20"/>
                <w:szCs w:val="20"/>
              </w:rPr>
              <w:t>対策</w:t>
            </w:r>
            <w:r w:rsidRPr="00D80FC5">
              <w:rPr>
                <w:rFonts w:asciiTheme="minorEastAsia" w:hAnsiTheme="minorEastAsia" w:hint="eastAsia"/>
                <w:color w:val="000000" w:themeColor="text1"/>
                <w:sz w:val="20"/>
                <w:szCs w:val="20"/>
              </w:rPr>
              <w:t>について、興味を持たせる</w:t>
            </w:r>
            <w:r w:rsidR="007B67E7">
              <w:rPr>
                <w:rFonts w:asciiTheme="minorEastAsia" w:hAnsiTheme="minorEastAsia" w:hint="eastAsia"/>
                <w:color w:val="000000" w:themeColor="text1"/>
                <w:sz w:val="20"/>
                <w:szCs w:val="20"/>
              </w:rPr>
              <w:t>場所、</w:t>
            </w:r>
            <w:r w:rsidR="007B67E7" w:rsidRPr="007B67E7">
              <w:rPr>
                <w:rFonts w:asciiTheme="minorEastAsia" w:hAnsiTheme="minorEastAsia" w:hint="eastAsia"/>
                <w:color w:val="000000" w:themeColor="text1"/>
                <w:sz w:val="20"/>
                <w:szCs w:val="20"/>
              </w:rPr>
              <w:t>様々な人の交流が生まれる場所は作れないか。</w:t>
            </w:r>
          </w:p>
        </w:tc>
        <w:tc>
          <w:tcPr>
            <w:tcW w:w="3282" w:type="dxa"/>
            <w:vMerge/>
          </w:tcPr>
          <w:p w14:paraId="66301084" w14:textId="77777777" w:rsidR="00D80FC5" w:rsidRPr="00FB2027" w:rsidRDefault="00D80FC5" w:rsidP="00893F4B">
            <w:pPr>
              <w:jc w:val="left"/>
              <w:rPr>
                <w:rFonts w:ascii="HG丸ｺﾞｼｯｸM-PRO" w:eastAsia="HG丸ｺﾞｼｯｸM-PRO" w:hAnsi="HG丸ｺﾞｼｯｸM-PRO"/>
                <w:color w:val="000000" w:themeColor="text1"/>
                <w:sz w:val="22"/>
              </w:rPr>
            </w:pPr>
          </w:p>
        </w:tc>
      </w:tr>
    </w:tbl>
    <w:p w14:paraId="2206801F" w14:textId="7C39E60D" w:rsidR="00893F4B" w:rsidRPr="00893F4B" w:rsidRDefault="00893F4B" w:rsidP="00893F4B">
      <w:pPr>
        <w:jc w:val="left"/>
      </w:pPr>
    </w:p>
    <w:sectPr w:rsidR="00893F4B" w:rsidRPr="00893F4B" w:rsidSect="000B7F80">
      <w:pgSz w:w="11906" w:h="16838"/>
      <w:pgMar w:top="567" w:right="397"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41CE9" w14:textId="77777777" w:rsidR="0015619F" w:rsidRDefault="0015619F" w:rsidP="00331090">
      <w:r>
        <w:separator/>
      </w:r>
    </w:p>
  </w:endnote>
  <w:endnote w:type="continuationSeparator" w:id="0">
    <w:p w14:paraId="627C173C" w14:textId="77777777" w:rsidR="0015619F" w:rsidRDefault="0015619F" w:rsidP="0033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altName w:val="Apple Color Emoj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FAD13" w14:textId="77777777" w:rsidR="0015619F" w:rsidRDefault="0015619F" w:rsidP="00331090">
      <w:r>
        <w:separator/>
      </w:r>
    </w:p>
  </w:footnote>
  <w:footnote w:type="continuationSeparator" w:id="0">
    <w:p w14:paraId="3EF5D0FF" w14:textId="77777777" w:rsidR="0015619F" w:rsidRDefault="0015619F" w:rsidP="00331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965AA"/>
    <w:multiLevelType w:val="hybridMultilevel"/>
    <w:tmpl w:val="C59CAEBA"/>
    <w:lvl w:ilvl="0" w:tplc="FF40BD3C">
      <w:start w:val="2"/>
      <w:numFmt w:val="decimalFullWidth"/>
      <w:lvlText w:val="%1）"/>
      <w:lvlJc w:val="left"/>
      <w:pPr>
        <w:ind w:left="630" w:hanging="420"/>
      </w:pPr>
      <w:rPr>
        <w:rFonts w:hint="default"/>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A42581B"/>
    <w:multiLevelType w:val="hybridMultilevel"/>
    <w:tmpl w:val="7A522B76"/>
    <w:lvl w:ilvl="0" w:tplc="82C422C2">
      <w:start w:val="1"/>
      <w:numFmt w:val="decimalFullWidth"/>
      <w:lvlText w:val="%1）"/>
      <w:lvlJc w:val="left"/>
      <w:pPr>
        <w:ind w:left="630" w:hanging="420"/>
      </w:pPr>
      <w:rPr>
        <w:rFonts w:hint="default"/>
        <w:i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5997DBE"/>
    <w:multiLevelType w:val="hybridMultilevel"/>
    <w:tmpl w:val="814CB264"/>
    <w:lvl w:ilvl="0" w:tplc="C36EEE9A">
      <w:start w:val="1"/>
      <w:numFmt w:val="decimalFullWidth"/>
      <w:lvlText w:val="%1）"/>
      <w:lvlJc w:val="left"/>
      <w:pPr>
        <w:ind w:left="630" w:hanging="420"/>
      </w:pPr>
      <w:rPr>
        <w:rFonts w:hint="default"/>
        <w:i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F4B"/>
    <w:rsid w:val="000B548C"/>
    <w:rsid w:val="000B7F80"/>
    <w:rsid w:val="000F3FF2"/>
    <w:rsid w:val="0010553D"/>
    <w:rsid w:val="001075AC"/>
    <w:rsid w:val="001539C3"/>
    <w:rsid w:val="0015619F"/>
    <w:rsid w:val="001624A9"/>
    <w:rsid w:val="001C4CFE"/>
    <w:rsid w:val="001D280C"/>
    <w:rsid w:val="002A3236"/>
    <w:rsid w:val="002A6032"/>
    <w:rsid w:val="002B767D"/>
    <w:rsid w:val="002C7D8A"/>
    <w:rsid w:val="00315751"/>
    <w:rsid w:val="00331090"/>
    <w:rsid w:val="003529B9"/>
    <w:rsid w:val="00423FED"/>
    <w:rsid w:val="00445F16"/>
    <w:rsid w:val="004530DA"/>
    <w:rsid w:val="00466F1A"/>
    <w:rsid w:val="005011D4"/>
    <w:rsid w:val="0058025F"/>
    <w:rsid w:val="005849BD"/>
    <w:rsid w:val="005B4478"/>
    <w:rsid w:val="005D7197"/>
    <w:rsid w:val="00674E71"/>
    <w:rsid w:val="006F3442"/>
    <w:rsid w:val="0070715F"/>
    <w:rsid w:val="00741193"/>
    <w:rsid w:val="007B67E7"/>
    <w:rsid w:val="008369FE"/>
    <w:rsid w:val="00891CA2"/>
    <w:rsid w:val="00893F4B"/>
    <w:rsid w:val="008A0982"/>
    <w:rsid w:val="008B204E"/>
    <w:rsid w:val="008C1B49"/>
    <w:rsid w:val="008C2A88"/>
    <w:rsid w:val="00945A23"/>
    <w:rsid w:val="009A2F80"/>
    <w:rsid w:val="009C625E"/>
    <w:rsid w:val="009E3E5D"/>
    <w:rsid w:val="00A85BC9"/>
    <w:rsid w:val="00AD1747"/>
    <w:rsid w:val="00B83F04"/>
    <w:rsid w:val="00BC4476"/>
    <w:rsid w:val="00BD0D3E"/>
    <w:rsid w:val="00BD4855"/>
    <w:rsid w:val="00BF7CFE"/>
    <w:rsid w:val="00C67E0D"/>
    <w:rsid w:val="00D6026D"/>
    <w:rsid w:val="00D80FC5"/>
    <w:rsid w:val="00DC71C4"/>
    <w:rsid w:val="00E745E1"/>
    <w:rsid w:val="00EF30C8"/>
    <w:rsid w:val="00FB2027"/>
    <w:rsid w:val="00FC0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9435A2"/>
  <w15:chartTrackingRefBased/>
  <w15:docId w15:val="{043C493F-8902-4EAF-8CE9-07E2F275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3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93F4B"/>
    <w:pPr>
      <w:ind w:leftChars="400" w:left="840"/>
    </w:pPr>
  </w:style>
  <w:style w:type="paragraph" w:styleId="a5">
    <w:name w:val="header"/>
    <w:basedOn w:val="a"/>
    <w:link w:val="a6"/>
    <w:uiPriority w:val="99"/>
    <w:unhideWhenUsed/>
    <w:rsid w:val="00331090"/>
    <w:pPr>
      <w:tabs>
        <w:tab w:val="center" w:pos="4252"/>
        <w:tab w:val="right" w:pos="8504"/>
      </w:tabs>
      <w:snapToGrid w:val="0"/>
    </w:pPr>
  </w:style>
  <w:style w:type="character" w:customStyle="1" w:styleId="a6">
    <w:name w:val="ヘッダー (文字)"/>
    <w:basedOn w:val="a0"/>
    <w:link w:val="a5"/>
    <w:uiPriority w:val="99"/>
    <w:rsid w:val="00331090"/>
  </w:style>
  <w:style w:type="paragraph" w:styleId="a7">
    <w:name w:val="footer"/>
    <w:basedOn w:val="a"/>
    <w:link w:val="a8"/>
    <w:uiPriority w:val="99"/>
    <w:unhideWhenUsed/>
    <w:rsid w:val="00331090"/>
    <w:pPr>
      <w:tabs>
        <w:tab w:val="center" w:pos="4252"/>
        <w:tab w:val="right" w:pos="8504"/>
      </w:tabs>
      <w:snapToGrid w:val="0"/>
    </w:pPr>
  </w:style>
  <w:style w:type="character" w:customStyle="1" w:styleId="a8">
    <w:name w:val="フッター (文字)"/>
    <w:basedOn w:val="a0"/>
    <w:link w:val="a7"/>
    <w:uiPriority w:val="99"/>
    <w:rsid w:val="00331090"/>
  </w:style>
  <w:style w:type="paragraph" w:styleId="a9">
    <w:name w:val="Date"/>
    <w:basedOn w:val="a"/>
    <w:next w:val="a"/>
    <w:link w:val="aa"/>
    <w:uiPriority w:val="99"/>
    <w:semiHidden/>
    <w:unhideWhenUsed/>
    <w:rsid w:val="00331090"/>
  </w:style>
  <w:style w:type="character" w:customStyle="1" w:styleId="aa">
    <w:name w:val="日付 (文字)"/>
    <w:basedOn w:val="a0"/>
    <w:link w:val="a9"/>
    <w:uiPriority w:val="99"/>
    <w:semiHidden/>
    <w:rsid w:val="00331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
<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Pages>
  <Words>118</Words>
  <Characters>673</Characters>
  <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inoue</dc:creator>
  <cp:keywords/>
  <dc:description/>
  <cp:lastModifiedBy>inoue</cp:lastModifiedBy>
  <cp:revision>48</cp:revision>
  <cp:lastPrinted>2020-08-03T04:23:00Z</cp:lastPrinted>
  <dcterms:created xsi:type="dcterms:W3CDTF">2020-07-30T07:11:00Z</dcterms:created>
  <dcterms:modified xsi:type="dcterms:W3CDTF">2021-01-15T01:37:00Z</dcterms:modified>
</cp:coreProperties>
</file>