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0604" w14:textId="72D22077" w:rsidR="008B2BC6" w:rsidRPr="00416B87" w:rsidRDefault="00E403E3" w:rsidP="008B2BC6">
      <w:pPr>
        <w:jc w:val="left"/>
        <w:rPr>
          <w:sz w:val="24"/>
          <w:lang w:eastAsia="zh-TW"/>
        </w:rPr>
      </w:pPr>
      <w:r>
        <w:rPr>
          <w:noProof/>
          <w:sz w:val="24"/>
        </w:rPr>
        <mc:AlternateContent>
          <mc:Choice Requires="wps">
            <w:drawing>
              <wp:anchor distT="0" distB="0" distL="114300" distR="114300" simplePos="0" relativeHeight="251658240" behindDoc="0" locked="0" layoutInCell="1" allowOverlap="1" wp14:anchorId="01DBC03B" wp14:editId="67423AAE">
                <wp:simplePos x="0" y="0"/>
                <wp:positionH relativeFrom="column">
                  <wp:posOffset>12861925</wp:posOffset>
                </wp:positionH>
                <wp:positionV relativeFrom="paragraph">
                  <wp:posOffset>-539115</wp:posOffset>
                </wp:positionV>
                <wp:extent cx="720090" cy="539750"/>
                <wp:effectExtent l="16510" t="18415" r="15875" b="13335"/>
                <wp:wrapNone/>
                <wp:docPr id="45687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39750"/>
                        </a:xfrm>
                        <a:prstGeom prst="rect">
                          <a:avLst/>
                        </a:prstGeom>
                        <a:solidFill>
                          <a:srgbClr val="FFFFFF"/>
                        </a:solidFill>
                        <a:ln w="22225">
                          <a:solidFill>
                            <a:srgbClr val="000000"/>
                          </a:solidFill>
                          <a:miter lim="800000"/>
                          <a:headEnd/>
                          <a:tailEnd/>
                        </a:ln>
                      </wps:spPr>
                      <wps:txbx>
                        <w:txbxContent>
                          <w:p w14:paraId="4301DA66" w14:textId="4032782C" w:rsidR="00D61ADA" w:rsidRPr="009E20A4" w:rsidRDefault="00BA34A7" w:rsidP="009E20A4">
                            <w:pPr>
                              <w:jc w:val="center"/>
                              <w:rPr>
                                <w:rFonts w:asciiTheme="majorHAnsi" w:eastAsiaTheme="majorHAnsi" w:hAnsiTheme="majorHAnsi"/>
                                <w:sz w:val="36"/>
                                <w:szCs w:val="36"/>
                              </w:rPr>
                            </w:pPr>
                            <w:r>
                              <w:rPr>
                                <w:rFonts w:asciiTheme="majorHAnsi" w:eastAsiaTheme="majorHAnsi" w:hAnsiTheme="majorHAnsi" w:hint="eastAsia"/>
                                <w:sz w:val="36"/>
                                <w:szCs w:val="36"/>
                              </w:rPr>
                              <w:t>n</w:t>
                            </w:r>
                            <w:r w:rsidR="00536395">
                              <w:rPr>
                                <w:rFonts w:asciiTheme="majorHAnsi" w:eastAsiaTheme="majorHAnsi" w:hAnsiTheme="majorHAnsi" w:hint="eastAsia"/>
                                <w:sz w:val="36"/>
                                <w:szCs w:val="36"/>
                              </w:rPr>
                              <w:t>-XX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BC03B" id="_x0000_t202" coordsize="21600,21600" o:spt="202" path="m,l,21600r21600,l21600,xe">
                <v:stroke joinstyle="miter"/>
                <v:path gradientshapeok="t" o:connecttype="rect"/>
              </v:shapetype>
              <v:shape id="Text Box 3" o:spid="_x0000_s1026" type="#_x0000_t202" style="position:absolute;margin-left:1012.75pt;margin-top:-42.45pt;width:56.7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" strokeweight="1.75pt">
                <v:textbox inset="5.85pt,.7pt,5.85pt,.7pt">
                  <w:txbxContent>
                    <w:p w14:paraId="4301DA66" w14:textId="4032782C" w:rsidR="00D61ADA" w:rsidRPr="009E20A4" w:rsidRDefault="00BA34A7" w:rsidP="009E20A4">
                      <w:pPr>
                        <w:jc w:val="center"/>
                        <w:rPr>
                          <w:rFonts w:asciiTheme="majorHAnsi" w:eastAsiaTheme="majorHAnsi" w:hAnsiTheme="majorHAnsi"/>
                          <w:sz w:val="36"/>
                          <w:szCs w:val="36"/>
                        </w:rPr>
                      </w:pPr>
                      <w:r>
                        <w:rPr>
                          <w:rFonts w:asciiTheme="majorHAnsi" w:eastAsiaTheme="majorHAnsi" w:hAnsiTheme="majorHAnsi" w:hint="eastAsia"/>
                          <w:sz w:val="36"/>
                          <w:szCs w:val="36"/>
                        </w:rPr>
                        <w:t>n</w:t>
                      </w:r>
                      <w:r w:rsidR="00536395">
                        <w:rPr>
                          <w:rFonts w:asciiTheme="majorHAnsi" w:eastAsiaTheme="majorHAnsi" w:hAnsiTheme="majorHAnsi" w:hint="eastAsia"/>
                          <w:sz w:val="36"/>
                          <w:szCs w:val="36"/>
                        </w:rPr>
                        <w:t>-XX</w:t>
                      </w:r>
                    </w:p>
                  </w:txbxContent>
                </v:textbox>
              </v:shape>
            </w:pict>
          </mc:Fallback>
        </mc:AlternateContent>
      </w:r>
      <w:r w:rsidR="008B2BC6" w:rsidRPr="00C7771C">
        <w:rPr>
          <w:rFonts w:hint="eastAsia"/>
          <w:sz w:val="24"/>
          <w:lang w:eastAsia="zh-TW"/>
        </w:rPr>
        <w:t>提案書</w:t>
      </w:r>
      <w:r w:rsidR="00E358F9">
        <w:rPr>
          <w:rFonts w:hint="eastAsia"/>
          <w:sz w:val="24"/>
          <w:lang w:eastAsia="zh-TW"/>
        </w:rPr>
        <w:t>（様式2）</w:t>
      </w:r>
      <w:r w:rsidR="008B2BC6">
        <w:rPr>
          <w:rFonts w:hint="eastAsia"/>
          <w:sz w:val="24"/>
          <w:lang w:eastAsia="zh-TW"/>
        </w:rPr>
        <w:t xml:space="preserve">　　　　　　　　　　　　　　　　　　　　　　　　　　　　　　　　　　　　　　　　　　　　　　　　　　　　　　　　　　　　　　　　　　　　　　　　　　　 　</w:t>
      </w:r>
      <w:r w:rsidR="008B2BC6" w:rsidRPr="00416B87">
        <w:rPr>
          <w:sz w:val="24"/>
          <w:lang w:eastAsia="zh-TW"/>
        </w:rPr>
        <w:t xml:space="preserve"> </w:t>
      </w:r>
    </w:p>
    <w:tbl>
      <w:tblPr>
        <w:tblStyle w:val="af"/>
        <w:tblW w:w="0" w:type="auto"/>
        <w:tblLook w:val="04A0" w:firstRow="1" w:lastRow="0" w:firstColumn="1" w:lastColumn="0" w:noHBand="0" w:noVBand="1"/>
      </w:tblPr>
      <w:tblGrid>
        <w:gridCol w:w="20115"/>
      </w:tblGrid>
      <w:tr w:rsidR="008B2BC6" w14:paraId="7232930B" w14:textId="77777777" w:rsidTr="00253CA7">
        <w:trPr>
          <w:trHeight w:val="13177"/>
        </w:trPr>
        <w:tc>
          <w:tcPr>
            <w:tcW w:w="20341" w:type="dxa"/>
          </w:tcPr>
          <w:p w14:paraId="487C572E" w14:textId="542AD725" w:rsidR="008B2BC6" w:rsidRDefault="008B2BC6" w:rsidP="00C3406C">
            <w:pPr>
              <w:rPr>
                <w:sz w:val="24"/>
                <w:lang w:eastAsia="zh-TW"/>
              </w:rPr>
            </w:pPr>
          </w:p>
          <w:p w14:paraId="1849F674" w14:textId="33AA2FD8" w:rsidR="00113ADC" w:rsidRPr="00113ADC" w:rsidRDefault="00113ADC" w:rsidP="00113ADC">
            <w:pPr>
              <w:rPr>
                <w:rFonts w:ascii="游ゴシック" w:eastAsia="游ゴシック" w:hAnsi="游ゴシック"/>
                <w:b/>
                <w:bCs/>
                <w:sz w:val="24"/>
                <w:szCs w:val="24"/>
              </w:rPr>
            </w:pPr>
            <w:r>
              <w:rPr>
                <w:rFonts w:ascii="游ゴシック" w:eastAsia="游ゴシック" w:hAnsi="游ゴシック" w:hint="eastAsia"/>
                <w:b/>
                <w:bCs/>
                <w:sz w:val="24"/>
                <w:szCs w:val="24"/>
              </w:rPr>
              <w:t>記載方法</w:t>
            </w:r>
            <w:r w:rsidRPr="00113ADC">
              <w:rPr>
                <w:rFonts w:ascii="游ゴシック" w:eastAsia="游ゴシック" w:hAnsi="游ゴシック" w:hint="eastAsia"/>
                <w:b/>
                <w:bCs/>
                <w:sz w:val="24"/>
                <w:szCs w:val="24"/>
              </w:rPr>
              <w:t>の</w:t>
            </w:r>
            <w:r w:rsidR="00C92BED">
              <w:rPr>
                <w:rFonts w:ascii="游ゴシック" w:eastAsia="游ゴシック" w:hAnsi="游ゴシック" w:hint="eastAsia"/>
                <w:b/>
                <w:bCs/>
                <w:sz w:val="24"/>
                <w:szCs w:val="24"/>
              </w:rPr>
              <w:t>特記</w:t>
            </w:r>
            <w:r w:rsidRPr="00113ADC">
              <w:rPr>
                <w:rFonts w:ascii="游ゴシック" w:eastAsia="游ゴシック" w:hAnsi="游ゴシック" w:hint="eastAsia"/>
                <w:b/>
                <w:bCs/>
                <w:sz w:val="24"/>
                <w:szCs w:val="24"/>
              </w:rPr>
              <w:t>事項</w:t>
            </w:r>
          </w:p>
          <w:p w14:paraId="5E50CE4C" w14:textId="6A791FD7" w:rsidR="00B93D44" w:rsidRPr="00D515BF" w:rsidRDefault="00B93D44" w:rsidP="00D515BF">
            <w:pPr>
              <w:pStyle w:val="aa"/>
              <w:numPr>
                <w:ilvl w:val="0"/>
                <w:numId w:val="7"/>
              </w:numPr>
              <w:rPr>
                <w:rFonts w:asciiTheme="minorEastAsia" w:eastAsiaTheme="minorEastAsia" w:hAnsiTheme="minorEastAsia"/>
                <w:szCs w:val="21"/>
              </w:rPr>
            </w:pPr>
            <w:r w:rsidRPr="00D515BF">
              <w:rPr>
                <w:rFonts w:asciiTheme="minorEastAsia" w:eastAsiaTheme="minorEastAsia" w:hAnsiTheme="minorEastAsia"/>
                <w:szCs w:val="21"/>
              </w:rPr>
              <w:t>Ａ３判 (29.7cm×42cm）、横使い、片面のみ使用、</w:t>
            </w:r>
            <w:r w:rsidRPr="00E60415">
              <w:rPr>
                <w:rFonts w:asciiTheme="minorEastAsia" w:eastAsiaTheme="minorEastAsia" w:hAnsiTheme="minorEastAsia"/>
                <w:szCs w:val="21"/>
              </w:rPr>
              <w:t>１枚</w:t>
            </w:r>
            <w:r w:rsidR="000C57FF" w:rsidRPr="00E60415">
              <w:rPr>
                <w:rFonts w:asciiTheme="minorEastAsia" w:eastAsiaTheme="minorEastAsia" w:hAnsiTheme="minorEastAsia" w:hint="eastAsia"/>
                <w:szCs w:val="21"/>
              </w:rPr>
              <w:t>とする。</w:t>
            </w:r>
            <w:r w:rsidRPr="00D515BF">
              <w:rPr>
                <w:rFonts w:asciiTheme="minorEastAsia" w:eastAsiaTheme="minorEastAsia" w:hAnsiTheme="minorEastAsia"/>
                <w:szCs w:val="21"/>
              </w:rPr>
              <w:t>文字の大きさは、原則とし</w:t>
            </w:r>
            <w:r w:rsidRPr="00670574">
              <w:rPr>
                <w:rFonts w:asciiTheme="minorEastAsia" w:eastAsiaTheme="minorEastAsia" w:hAnsiTheme="minorEastAsia"/>
                <w:szCs w:val="21"/>
              </w:rPr>
              <w:t>て</w:t>
            </w:r>
            <w:r w:rsidR="00FE457D" w:rsidRPr="00670574">
              <w:rPr>
                <w:rFonts w:asciiTheme="minorEastAsia" w:eastAsiaTheme="minorEastAsia" w:hAnsiTheme="minorEastAsia" w:hint="eastAsia"/>
                <w:szCs w:val="21"/>
              </w:rPr>
              <w:t>9</w:t>
            </w:r>
            <w:r w:rsidRPr="00670574">
              <w:rPr>
                <w:rFonts w:asciiTheme="minorEastAsia" w:eastAsiaTheme="minorEastAsia" w:hAnsiTheme="minorEastAsia"/>
                <w:szCs w:val="21"/>
              </w:rPr>
              <w:t>ポ</w:t>
            </w:r>
            <w:r w:rsidRPr="00D515BF">
              <w:rPr>
                <w:rFonts w:asciiTheme="minorEastAsia" w:eastAsiaTheme="minorEastAsia" w:hAnsiTheme="minorEastAsia"/>
                <w:szCs w:val="21"/>
              </w:rPr>
              <w:t>イント以上とする。</w:t>
            </w:r>
          </w:p>
          <w:p w14:paraId="5D07274E" w14:textId="47C1114F" w:rsidR="00B93D44" w:rsidRPr="00D515BF" w:rsidRDefault="00B93D44" w:rsidP="00D515BF">
            <w:pPr>
              <w:pStyle w:val="aa"/>
              <w:numPr>
                <w:ilvl w:val="0"/>
                <w:numId w:val="7"/>
              </w:numPr>
              <w:rPr>
                <w:rFonts w:asciiTheme="minorEastAsia" w:eastAsiaTheme="minorEastAsia" w:hAnsiTheme="minorEastAsia"/>
                <w:szCs w:val="21"/>
              </w:rPr>
            </w:pPr>
            <w:r w:rsidRPr="00D515BF">
              <w:rPr>
                <w:rFonts w:asciiTheme="minorEastAsia" w:eastAsiaTheme="minorEastAsia" w:hAnsiTheme="minorEastAsia"/>
                <w:szCs w:val="21"/>
              </w:rPr>
              <w:t>右上に、「提案した駅の番号」および、「エントリー番号」を記載すること。（「駅の番号」―「エントリー番号」。記載例：3-XX）記載にあたっては、20mm×15mm程度の四角形で囲み、フォントサイズは概ね18ポイント とする。</w:t>
            </w:r>
          </w:p>
          <w:p w14:paraId="767BB22D" w14:textId="5929CCAC" w:rsidR="00B93D44" w:rsidRPr="00D515BF" w:rsidRDefault="00B93D44" w:rsidP="00D515BF">
            <w:pPr>
              <w:pStyle w:val="aa"/>
              <w:numPr>
                <w:ilvl w:val="0"/>
                <w:numId w:val="7"/>
              </w:numPr>
              <w:rPr>
                <w:rFonts w:asciiTheme="minorEastAsia" w:eastAsiaTheme="minorEastAsia" w:hAnsiTheme="minorEastAsia"/>
                <w:szCs w:val="21"/>
              </w:rPr>
            </w:pPr>
            <w:r w:rsidRPr="00D515BF">
              <w:rPr>
                <w:rFonts w:asciiTheme="minorEastAsia" w:eastAsiaTheme="minorEastAsia" w:hAnsiTheme="minorEastAsia"/>
                <w:szCs w:val="21"/>
              </w:rPr>
              <w:t>応募者が特定できる記述（氏名、団体名、記号等）を記載しないこと。</w:t>
            </w:r>
          </w:p>
          <w:p w14:paraId="79196FB9" w14:textId="4EA96DAA" w:rsidR="00B93D44" w:rsidRPr="00D515BF" w:rsidRDefault="00B93D44" w:rsidP="00D515BF">
            <w:pPr>
              <w:pStyle w:val="aa"/>
              <w:numPr>
                <w:ilvl w:val="0"/>
                <w:numId w:val="7"/>
              </w:numPr>
              <w:rPr>
                <w:rFonts w:asciiTheme="minorEastAsia" w:eastAsiaTheme="minorEastAsia" w:hAnsiTheme="minorEastAsia"/>
                <w:szCs w:val="21"/>
              </w:rPr>
            </w:pPr>
            <w:r w:rsidRPr="00D515BF">
              <w:rPr>
                <w:rFonts w:asciiTheme="minorEastAsia" w:eastAsiaTheme="minorEastAsia" w:hAnsiTheme="minorEastAsia"/>
                <w:szCs w:val="21"/>
              </w:rPr>
              <w:t>本様式に示す 枠線および</w:t>
            </w:r>
            <w:r w:rsidR="00FE457D" w:rsidRPr="00670574">
              <w:rPr>
                <w:rFonts w:asciiTheme="minorEastAsia" w:eastAsiaTheme="minorEastAsia" w:hAnsiTheme="minorEastAsia" w:hint="eastAsia"/>
                <w:szCs w:val="21"/>
              </w:rPr>
              <w:t>特記</w:t>
            </w:r>
            <w:r w:rsidRPr="00670574">
              <w:rPr>
                <w:rFonts w:asciiTheme="minorEastAsia" w:eastAsiaTheme="minorEastAsia" w:hAnsiTheme="minorEastAsia"/>
                <w:szCs w:val="21"/>
              </w:rPr>
              <w:t>事</w:t>
            </w:r>
            <w:r w:rsidRPr="00D515BF">
              <w:rPr>
                <w:rFonts w:asciiTheme="minorEastAsia" w:eastAsiaTheme="minorEastAsia" w:hAnsiTheme="minorEastAsia"/>
                <w:szCs w:val="21"/>
              </w:rPr>
              <w:t>項は、提出時に削除</w:t>
            </w:r>
            <w:r w:rsidR="00670574">
              <w:rPr>
                <w:rFonts w:asciiTheme="minorEastAsia" w:eastAsiaTheme="minorEastAsia" w:hAnsiTheme="minorEastAsia" w:hint="eastAsia"/>
                <w:szCs w:val="21"/>
              </w:rPr>
              <w:t>できるものとする。</w:t>
            </w:r>
          </w:p>
          <w:p w14:paraId="2D6EF62D" w14:textId="77777777" w:rsidR="00B93D44" w:rsidRPr="00B93D44" w:rsidRDefault="00B93D44" w:rsidP="00C3406C">
            <w:pPr>
              <w:rPr>
                <w:rFonts w:asciiTheme="minorEastAsia" w:eastAsiaTheme="minorEastAsia" w:hAnsiTheme="minorEastAsia"/>
                <w:sz w:val="21"/>
                <w:szCs w:val="21"/>
              </w:rPr>
            </w:pPr>
          </w:p>
          <w:p w14:paraId="7A8B0C19" w14:textId="77777777" w:rsidR="00B93D44" w:rsidRPr="00B93D44" w:rsidRDefault="00B93D44" w:rsidP="00C3406C">
            <w:pPr>
              <w:rPr>
                <w:rFonts w:asciiTheme="minorEastAsia" w:eastAsiaTheme="minorEastAsia" w:hAnsiTheme="minorEastAsia"/>
                <w:sz w:val="21"/>
                <w:szCs w:val="21"/>
              </w:rPr>
            </w:pPr>
          </w:p>
          <w:p w14:paraId="403EE94E" w14:textId="3CC034C2" w:rsidR="00B93D44" w:rsidRPr="00113ADC" w:rsidRDefault="00113ADC" w:rsidP="00C3406C">
            <w:pPr>
              <w:rPr>
                <w:rFonts w:ascii="游ゴシック" w:eastAsia="游ゴシック" w:hAnsi="游ゴシック"/>
                <w:b/>
                <w:bCs/>
                <w:sz w:val="24"/>
                <w:szCs w:val="24"/>
              </w:rPr>
            </w:pPr>
            <w:r w:rsidRPr="00113ADC">
              <w:rPr>
                <w:rFonts w:ascii="游ゴシック" w:eastAsia="游ゴシック" w:hAnsi="游ゴシック" w:hint="eastAsia"/>
                <w:b/>
                <w:bCs/>
                <w:sz w:val="24"/>
                <w:szCs w:val="24"/>
              </w:rPr>
              <w:t>提案内容の</w:t>
            </w:r>
            <w:r w:rsidR="00C92BED">
              <w:rPr>
                <w:rFonts w:ascii="游ゴシック" w:eastAsia="游ゴシック" w:hAnsi="游ゴシック" w:hint="eastAsia"/>
                <w:b/>
                <w:bCs/>
                <w:sz w:val="24"/>
                <w:szCs w:val="24"/>
              </w:rPr>
              <w:t>特記</w:t>
            </w:r>
            <w:r w:rsidRPr="00113ADC">
              <w:rPr>
                <w:rFonts w:ascii="游ゴシック" w:eastAsia="游ゴシック" w:hAnsi="游ゴシック" w:hint="eastAsia"/>
                <w:b/>
                <w:bCs/>
                <w:sz w:val="24"/>
                <w:szCs w:val="24"/>
              </w:rPr>
              <w:t>事項</w:t>
            </w:r>
          </w:p>
          <w:p w14:paraId="624A03A9" w14:textId="3369FFCB" w:rsidR="00644974" w:rsidRPr="00B93D44" w:rsidRDefault="00644974" w:rsidP="006517EF">
            <w:pPr>
              <w:pStyle w:val="aa"/>
              <w:numPr>
                <w:ilvl w:val="0"/>
                <w:numId w:val="5"/>
              </w:numPr>
              <w:rPr>
                <w:rFonts w:asciiTheme="minorEastAsia" w:eastAsiaTheme="minorEastAsia" w:hAnsiTheme="minorEastAsia"/>
                <w:sz w:val="21"/>
                <w:szCs w:val="21"/>
              </w:rPr>
            </w:pPr>
            <w:r w:rsidRPr="00B93D44">
              <w:rPr>
                <w:rFonts w:asciiTheme="minorEastAsia" w:eastAsiaTheme="minorEastAsia" w:hAnsiTheme="minorEastAsia" w:hint="eastAsia"/>
                <w:sz w:val="21"/>
                <w:szCs w:val="21"/>
              </w:rPr>
              <w:t>デザイン提案可能な範囲</w:t>
            </w:r>
            <w:r w:rsidR="00A96A34" w:rsidRPr="00B93D44">
              <w:rPr>
                <w:rFonts w:asciiTheme="minorEastAsia" w:eastAsiaTheme="minorEastAsia" w:hAnsiTheme="minorEastAsia" w:hint="eastAsia"/>
                <w:sz w:val="21"/>
                <w:szCs w:val="21"/>
              </w:rPr>
              <w:t>は、実施要領</w:t>
            </w:r>
            <w:r w:rsidR="00CF578F" w:rsidRPr="00B93D44">
              <w:rPr>
                <w:rFonts w:asciiTheme="minorEastAsia" w:eastAsiaTheme="minorEastAsia" w:hAnsiTheme="minorEastAsia" w:hint="eastAsia"/>
                <w:sz w:val="21"/>
                <w:szCs w:val="21"/>
              </w:rPr>
              <w:t>2(1)による。</w:t>
            </w:r>
          </w:p>
          <w:p w14:paraId="60B4F899" w14:textId="77777777" w:rsidR="008C0B9C" w:rsidRPr="00B93D44" w:rsidRDefault="008C0B9C" w:rsidP="008C0B9C">
            <w:pPr>
              <w:pStyle w:val="aa"/>
              <w:ind w:left="440"/>
              <w:rPr>
                <w:rFonts w:asciiTheme="minorEastAsia" w:eastAsiaTheme="minorEastAsia" w:hAnsiTheme="minorEastAsia"/>
                <w:sz w:val="21"/>
                <w:szCs w:val="21"/>
              </w:rPr>
            </w:pPr>
          </w:p>
          <w:p w14:paraId="1B1B14C6" w14:textId="00C6EBEB" w:rsidR="00421F1D" w:rsidRPr="00B93D44" w:rsidRDefault="006954F1" w:rsidP="006517EF">
            <w:pPr>
              <w:pStyle w:val="aa"/>
              <w:numPr>
                <w:ilvl w:val="0"/>
                <w:numId w:val="3"/>
              </w:numPr>
              <w:rPr>
                <w:rFonts w:asciiTheme="minorEastAsia" w:eastAsiaTheme="minorEastAsia" w:hAnsiTheme="minorEastAsia"/>
                <w:sz w:val="21"/>
                <w:szCs w:val="21"/>
              </w:rPr>
            </w:pPr>
            <w:r w:rsidRPr="00B93D44">
              <w:rPr>
                <w:rFonts w:asciiTheme="minorEastAsia" w:eastAsiaTheme="minorEastAsia" w:hAnsiTheme="minorEastAsia" w:hint="eastAsia"/>
                <w:sz w:val="21"/>
                <w:szCs w:val="21"/>
              </w:rPr>
              <w:t>上記範囲以外（駅舎内装等や、モノレール周辺のまちづくりに関わる事項）については、本コンペの対象外とするが、駅舎デザインの提案にあたり、提案コンセプトと一体となるデザインやまちづくりの方向性を示す提案を妨げるものではない。（なお、提案された場合においても、主催者は、本デザイン範囲以外の実現を担保するものではない。また、提案評価においては、駅舎デザインの提案コンセプトの背景として捉えるものであり、本デザイン範囲以外の提案有無による評価の優劣は設けない。）</w:t>
            </w:r>
          </w:p>
          <w:p w14:paraId="78845D37" w14:textId="77777777" w:rsidR="00421F1D" w:rsidRPr="00B93D44" w:rsidRDefault="00421F1D" w:rsidP="00C3406C">
            <w:pPr>
              <w:rPr>
                <w:rFonts w:asciiTheme="minorEastAsia" w:eastAsiaTheme="minorEastAsia" w:hAnsiTheme="minorEastAsia"/>
                <w:sz w:val="21"/>
                <w:szCs w:val="21"/>
              </w:rPr>
            </w:pPr>
          </w:p>
          <w:p w14:paraId="6FD1D267" w14:textId="0486E18C" w:rsidR="006C1E1F" w:rsidRDefault="0020469C" w:rsidP="006517EF">
            <w:pPr>
              <w:pStyle w:val="aa"/>
              <w:numPr>
                <w:ilvl w:val="0"/>
                <w:numId w:val="3"/>
              </w:numPr>
              <w:rPr>
                <w:rFonts w:asciiTheme="minorEastAsia" w:eastAsiaTheme="minorEastAsia" w:hAnsiTheme="minorEastAsia"/>
                <w:sz w:val="21"/>
                <w:szCs w:val="21"/>
              </w:rPr>
            </w:pPr>
            <w:r w:rsidRPr="00B93D44">
              <w:rPr>
                <w:rFonts w:asciiTheme="minorEastAsia" w:eastAsiaTheme="minorEastAsia" w:hAnsiTheme="minorEastAsia" w:hint="eastAsia"/>
                <w:sz w:val="21"/>
                <w:szCs w:val="21"/>
              </w:rPr>
              <w:t>実施要領</w:t>
            </w:r>
            <w:r w:rsidRPr="00B93D44">
              <w:rPr>
                <w:rFonts w:asciiTheme="minorEastAsia" w:eastAsiaTheme="minorEastAsia" w:hAnsiTheme="minorEastAsia"/>
                <w:sz w:val="21"/>
                <w:szCs w:val="21"/>
              </w:rPr>
              <w:t>2(2)</w:t>
            </w:r>
            <w:r w:rsidR="000251E1">
              <w:rPr>
                <w:rFonts w:asciiTheme="minorEastAsia" w:eastAsiaTheme="minorEastAsia" w:hAnsiTheme="minorEastAsia" w:hint="eastAsia"/>
                <w:sz w:val="21"/>
                <w:szCs w:val="21"/>
              </w:rPr>
              <w:t>②</w:t>
            </w:r>
            <w:r w:rsidRPr="00B93D44">
              <w:rPr>
                <w:rFonts w:asciiTheme="minorEastAsia" w:eastAsiaTheme="minorEastAsia" w:hAnsiTheme="minorEastAsia"/>
                <w:sz w:val="21"/>
                <w:szCs w:val="21"/>
              </w:rPr>
              <w:t>に記載の</w:t>
            </w:r>
            <w:r w:rsidRPr="00B93D44">
              <w:rPr>
                <w:rFonts w:asciiTheme="minorEastAsia" w:eastAsiaTheme="minorEastAsia" w:hAnsiTheme="minorEastAsia" w:hint="eastAsia"/>
                <w:sz w:val="21"/>
                <w:szCs w:val="21"/>
              </w:rPr>
              <w:t>「</w:t>
            </w:r>
            <w:r w:rsidRPr="00B93D44">
              <w:rPr>
                <w:rFonts w:asciiTheme="minorEastAsia" w:eastAsiaTheme="minorEastAsia" w:hAnsiTheme="minorEastAsia"/>
                <w:sz w:val="21"/>
                <w:szCs w:val="21"/>
              </w:rPr>
              <w:t>仕上げ材の詳細（想定荷重と、使用事例を示すこと）</w:t>
            </w:r>
            <w:r w:rsidRPr="00B93D44">
              <w:rPr>
                <w:rFonts w:asciiTheme="minorEastAsia" w:eastAsiaTheme="minorEastAsia" w:hAnsiTheme="minorEastAsia" w:hint="eastAsia"/>
                <w:sz w:val="21"/>
                <w:szCs w:val="21"/>
              </w:rPr>
              <w:t>」</w:t>
            </w:r>
            <w:r w:rsidR="002B54D1" w:rsidRPr="00B93D44">
              <w:rPr>
                <w:rFonts w:asciiTheme="minorEastAsia" w:eastAsiaTheme="minorEastAsia" w:hAnsiTheme="minorEastAsia" w:hint="eastAsia"/>
                <w:sz w:val="21"/>
                <w:szCs w:val="21"/>
              </w:rPr>
              <w:t>については、</w:t>
            </w:r>
            <w:r w:rsidR="006C1E1F" w:rsidRPr="006C1E1F">
              <w:rPr>
                <w:rFonts w:asciiTheme="minorEastAsia" w:eastAsiaTheme="minorEastAsia" w:hAnsiTheme="minorEastAsia"/>
                <w:sz w:val="21"/>
                <w:szCs w:val="21"/>
              </w:rPr>
              <w:t>以下に留意して記載すること</w:t>
            </w:r>
          </w:p>
          <w:p w14:paraId="4817C418" w14:textId="4DEDF266" w:rsidR="00B2061E" w:rsidRPr="006C1E1F" w:rsidRDefault="00B2061E" w:rsidP="00084435">
            <w:pPr>
              <w:ind w:firstLineChars="200" w:firstLine="420"/>
              <w:rPr>
                <w:rFonts w:asciiTheme="minorEastAsia" w:eastAsiaTheme="minorEastAsia" w:hAnsiTheme="minorEastAsia"/>
                <w:sz w:val="21"/>
                <w:szCs w:val="21"/>
              </w:rPr>
            </w:pPr>
            <w:r w:rsidRPr="006C1E1F">
              <w:rPr>
                <w:rFonts w:asciiTheme="minorEastAsia" w:eastAsiaTheme="minorEastAsia" w:hAnsiTheme="minorEastAsia" w:hint="eastAsia"/>
                <w:sz w:val="21"/>
                <w:szCs w:val="21"/>
              </w:rPr>
              <w:t>・「外壁（一般部）」および「屋根」の仕上げ材について、㎡当たりの想定荷重</w:t>
            </w:r>
            <w:r w:rsidRPr="006C1E1F">
              <w:rPr>
                <w:rFonts w:asciiTheme="minorEastAsia" w:eastAsiaTheme="minorEastAsia" w:hAnsiTheme="minorEastAsia"/>
                <w:sz w:val="21"/>
                <w:szCs w:val="21"/>
              </w:rPr>
              <w:t xml:space="preserve">(単位：N)を記載すること。 </w:t>
            </w:r>
          </w:p>
          <w:p w14:paraId="7381ADD5" w14:textId="67984F8B" w:rsidR="001A78BA" w:rsidRPr="002A4B68" w:rsidRDefault="00B2061E" w:rsidP="002A4B68">
            <w:pPr>
              <w:ind w:firstLineChars="200" w:firstLine="420"/>
              <w:rPr>
                <w:rFonts w:asciiTheme="minorEastAsia" w:eastAsiaTheme="minorEastAsia" w:hAnsiTheme="minorEastAsia"/>
                <w:sz w:val="21"/>
                <w:szCs w:val="21"/>
              </w:rPr>
            </w:pPr>
            <w:r w:rsidRPr="002A4B68">
              <w:rPr>
                <w:rFonts w:asciiTheme="minorEastAsia" w:eastAsiaTheme="minorEastAsia" w:hAnsiTheme="minorEastAsia" w:hint="eastAsia"/>
                <w:sz w:val="21"/>
                <w:szCs w:val="21"/>
              </w:rPr>
              <w:t>・類似の使用例があれば、参考写真などにより示すこと</w:t>
            </w:r>
            <w:r w:rsidR="00493DA7" w:rsidRPr="002A4B68">
              <w:rPr>
                <w:rFonts w:asciiTheme="minorEastAsia" w:eastAsiaTheme="minorEastAsia" w:hAnsiTheme="minorEastAsia" w:hint="eastAsia"/>
                <w:sz w:val="21"/>
                <w:szCs w:val="21"/>
              </w:rPr>
              <w:t>。</w:t>
            </w:r>
          </w:p>
          <w:p w14:paraId="73FE7558" w14:textId="77777777" w:rsidR="002A4B68" w:rsidRPr="001A78BA" w:rsidRDefault="002A4B68" w:rsidP="001A78BA">
            <w:pPr>
              <w:rPr>
                <w:rFonts w:asciiTheme="minorEastAsia" w:hAnsiTheme="minorEastAsia"/>
                <w:szCs w:val="21"/>
              </w:rPr>
            </w:pPr>
          </w:p>
          <w:p w14:paraId="347A1E5B" w14:textId="45876052" w:rsidR="006F5403" w:rsidRPr="00B93D44" w:rsidRDefault="006F5403" w:rsidP="006F5403">
            <w:pPr>
              <w:pStyle w:val="aa"/>
              <w:numPr>
                <w:ilvl w:val="0"/>
                <w:numId w:val="3"/>
              </w:numPr>
              <w:rPr>
                <w:rFonts w:asciiTheme="minorEastAsia" w:eastAsiaTheme="minorEastAsia" w:hAnsiTheme="minorEastAsia"/>
                <w:sz w:val="21"/>
                <w:szCs w:val="21"/>
              </w:rPr>
            </w:pPr>
            <w:r w:rsidRPr="00B93D44">
              <w:rPr>
                <w:rFonts w:asciiTheme="minorEastAsia" w:eastAsiaTheme="minorEastAsia" w:hAnsiTheme="minorEastAsia" w:hint="eastAsia"/>
                <w:sz w:val="21"/>
                <w:szCs w:val="21"/>
              </w:rPr>
              <w:t>実施要領</w:t>
            </w:r>
            <w:r w:rsidRPr="00B93D44">
              <w:rPr>
                <w:rFonts w:asciiTheme="minorEastAsia" w:eastAsiaTheme="minorEastAsia" w:hAnsiTheme="minorEastAsia"/>
                <w:sz w:val="21"/>
                <w:szCs w:val="21"/>
              </w:rPr>
              <w:t>2(2)</w:t>
            </w:r>
            <w:r w:rsidR="000251E1">
              <w:rPr>
                <w:rFonts w:asciiTheme="minorEastAsia" w:eastAsiaTheme="minorEastAsia" w:hAnsiTheme="minorEastAsia" w:hint="eastAsia"/>
                <w:sz w:val="21"/>
                <w:szCs w:val="21"/>
              </w:rPr>
              <w:t>②</w:t>
            </w:r>
            <w:r w:rsidRPr="00B93D44">
              <w:rPr>
                <w:rFonts w:asciiTheme="minorEastAsia" w:eastAsiaTheme="minorEastAsia" w:hAnsiTheme="minorEastAsia"/>
                <w:sz w:val="21"/>
                <w:szCs w:val="21"/>
              </w:rPr>
              <w:t>に記載の「整備費及び維持管理の考え方」については、</w:t>
            </w:r>
            <w:r w:rsidR="005011FA" w:rsidRPr="006C1E1F">
              <w:rPr>
                <w:rFonts w:asciiTheme="minorEastAsia" w:eastAsiaTheme="minorEastAsia" w:hAnsiTheme="minorEastAsia" w:hint="eastAsia"/>
                <w:sz w:val="21"/>
                <w:szCs w:val="21"/>
              </w:rPr>
              <w:t>以下に</w:t>
            </w:r>
            <w:r w:rsidR="001236B4">
              <w:rPr>
                <w:rFonts w:asciiTheme="minorEastAsia" w:eastAsiaTheme="minorEastAsia" w:hAnsiTheme="minorEastAsia" w:hint="eastAsia"/>
                <w:sz w:val="21"/>
                <w:szCs w:val="21"/>
              </w:rPr>
              <w:t>留意して</w:t>
            </w:r>
            <w:r w:rsidR="005011FA" w:rsidRPr="006C1E1F">
              <w:rPr>
                <w:rFonts w:asciiTheme="minorEastAsia" w:eastAsiaTheme="minorEastAsia" w:hAnsiTheme="minorEastAsia" w:hint="eastAsia"/>
                <w:sz w:val="21"/>
                <w:szCs w:val="21"/>
              </w:rPr>
              <w:t>記載することが望ましい</w:t>
            </w:r>
            <w:r w:rsidRPr="00B93D44">
              <w:rPr>
                <w:rFonts w:asciiTheme="minorEastAsia" w:eastAsiaTheme="minorEastAsia" w:hAnsiTheme="minorEastAsia" w:hint="eastAsia"/>
                <w:sz w:val="21"/>
                <w:szCs w:val="21"/>
              </w:rPr>
              <w:t>。</w:t>
            </w:r>
          </w:p>
          <w:p w14:paraId="718CD497" w14:textId="36D47BE0" w:rsidR="001236B4" w:rsidRPr="001236B4" w:rsidRDefault="003D25F3" w:rsidP="001236B4">
            <w:pPr>
              <w:ind w:firstLineChars="200" w:firstLine="420"/>
              <w:rPr>
                <w:rFonts w:asciiTheme="minorEastAsia" w:eastAsiaTheme="minorEastAsia" w:hAnsiTheme="minorEastAsia"/>
                <w:color w:val="000000" w:themeColor="text1"/>
                <w:sz w:val="21"/>
                <w:szCs w:val="21"/>
              </w:rPr>
            </w:pPr>
            <w:r w:rsidRPr="001236B4">
              <w:rPr>
                <w:rFonts w:asciiTheme="minorEastAsia" w:eastAsiaTheme="minorEastAsia" w:hAnsiTheme="minorEastAsia" w:hint="eastAsia"/>
                <w:color w:val="000000" w:themeColor="text1"/>
                <w:sz w:val="21"/>
                <w:szCs w:val="21"/>
              </w:rPr>
              <w:t>・整備費（主に材料費を想定）について、㎡単価を想定した上で算出すること。</w:t>
            </w:r>
          </w:p>
          <w:p w14:paraId="382FC015" w14:textId="002ED2BA" w:rsidR="003D25F3" w:rsidRDefault="00071F72" w:rsidP="001236B4">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011FA" w:rsidRPr="006C1E1F">
              <w:rPr>
                <w:rFonts w:asciiTheme="minorEastAsia" w:eastAsiaTheme="minorEastAsia" w:hAnsiTheme="minorEastAsia" w:hint="eastAsia"/>
                <w:sz w:val="21"/>
                <w:szCs w:val="21"/>
              </w:rPr>
              <w:t>施工性や将来の点検・更新</w:t>
            </w:r>
            <w:r w:rsidR="003D25F3">
              <w:rPr>
                <w:rFonts w:asciiTheme="minorEastAsia" w:eastAsiaTheme="minorEastAsia" w:hAnsiTheme="minorEastAsia" w:hint="eastAsia"/>
                <w:sz w:val="21"/>
                <w:szCs w:val="21"/>
              </w:rPr>
              <w:t>等</w:t>
            </w:r>
            <w:r w:rsidR="005011FA" w:rsidRPr="006C1E1F">
              <w:rPr>
                <w:rFonts w:asciiTheme="minorEastAsia" w:eastAsiaTheme="minorEastAsia" w:hAnsiTheme="minorEastAsia" w:hint="eastAsia"/>
                <w:sz w:val="21"/>
                <w:szCs w:val="21"/>
              </w:rPr>
              <w:t>のしやすさにつ</w:t>
            </w:r>
            <w:r w:rsidR="00670574">
              <w:rPr>
                <w:rFonts w:asciiTheme="minorEastAsia" w:eastAsiaTheme="minorEastAsia" w:hAnsiTheme="minorEastAsia" w:hint="eastAsia"/>
                <w:sz w:val="21"/>
                <w:szCs w:val="21"/>
              </w:rPr>
              <w:t>いての</w:t>
            </w:r>
            <w:r w:rsidR="005011FA" w:rsidRPr="006C1E1F">
              <w:rPr>
                <w:rFonts w:asciiTheme="minorEastAsia" w:eastAsiaTheme="minorEastAsia" w:hAnsiTheme="minorEastAsia" w:hint="eastAsia"/>
                <w:sz w:val="21"/>
                <w:szCs w:val="21"/>
              </w:rPr>
              <w:t>配慮</w:t>
            </w:r>
          </w:p>
          <w:p w14:paraId="74D76CEA" w14:textId="34C3DA9A" w:rsidR="00EA0D89" w:rsidRPr="00EA0D89" w:rsidRDefault="00EA0D89" w:rsidP="001236B4">
            <w:pPr>
              <w:ind w:firstLineChars="200" w:firstLine="420"/>
              <w:rPr>
                <w:rFonts w:asciiTheme="minorEastAsia" w:eastAsiaTheme="minorEastAsia" w:hAnsiTheme="minorEastAsia"/>
                <w:color w:val="4C94D8" w:themeColor="text2" w:themeTint="80"/>
                <w:sz w:val="21"/>
                <w:szCs w:val="21"/>
              </w:rPr>
            </w:pPr>
            <w:r>
              <w:rPr>
                <w:rFonts w:asciiTheme="minorEastAsia" w:eastAsiaTheme="minorEastAsia" w:hAnsiTheme="minorEastAsia" w:hint="eastAsia"/>
                <w:sz w:val="21"/>
                <w:szCs w:val="21"/>
              </w:rPr>
              <w:t>・維持管理費の低減についての配慮</w:t>
            </w:r>
          </w:p>
          <w:p w14:paraId="5BDA097C" w14:textId="77777777" w:rsidR="003D25F3" w:rsidRPr="001236B4" w:rsidRDefault="003D25F3" w:rsidP="001735CA">
            <w:pPr>
              <w:rPr>
                <w:rFonts w:asciiTheme="minorEastAsia" w:eastAsiaTheme="minorEastAsia" w:hAnsiTheme="minorEastAsia"/>
                <w:color w:val="BFBFBF" w:themeColor="background1" w:themeShade="BF"/>
                <w:sz w:val="21"/>
                <w:szCs w:val="21"/>
              </w:rPr>
            </w:pPr>
          </w:p>
          <w:p w14:paraId="6F273532" w14:textId="77777777" w:rsidR="001735CA" w:rsidRPr="001236B4" w:rsidRDefault="001735CA" w:rsidP="00C3406C">
            <w:pPr>
              <w:rPr>
                <w:color w:val="BFBFBF" w:themeColor="background1" w:themeShade="BF"/>
                <w:sz w:val="24"/>
              </w:rPr>
            </w:pPr>
          </w:p>
          <w:p w14:paraId="59537815" w14:textId="0E205F5F" w:rsidR="001735CA" w:rsidRPr="001735CA" w:rsidRDefault="001735CA" w:rsidP="00C3406C">
            <w:pPr>
              <w:rPr>
                <w:sz w:val="24"/>
              </w:rPr>
            </w:pPr>
          </w:p>
        </w:tc>
      </w:tr>
    </w:tbl>
    <w:p w14:paraId="63891463" w14:textId="310530C3" w:rsidR="002A1AFC" w:rsidRPr="00955467" w:rsidRDefault="002A1AFC" w:rsidP="00253CA7">
      <w:pPr>
        <w:pStyle w:val="a"/>
        <w:numPr>
          <w:ilvl w:val="0"/>
          <w:numId w:val="0"/>
        </w:numPr>
      </w:pPr>
    </w:p>
    <w:sectPr w:rsidR="002A1AFC" w:rsidRPr="00955467" w:rsidSect="002D236D">
      <w:headerReference w:type="default" r:id="rId10"/>
      <w:pgSz w:w="23811" w:h="16838" w:orient="landscape" w:code="8"/>
      <w:pgMar w:top="1418"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82BB" w14:textId="77777777" w:rsidR="001E20CF" w:rsidRDefault="001E20CF" w:rsidP="002A1AFC">
      <w:r>
        <w:separator/>
      </w:r>
    </w:p>
  </w:endnote>
  <w:endnote w:type="continuationSeparator" w:id="0">
    <w:p w14:paraId="2237C664" w14:textId="77777777" w:rsidR="001E20CF" w:rsidRDefault="001E20CF" w:rsidP="002A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B29A" w14:textId="77777777" w:rsidR="001E20CF" w:rsidRDefault="001E20CF" w:rsidP="002A1AFC">
      <w:r>
        <w:separator/>
      </w:r>
    </w:p>
  </w:footnote>
  <w:footnote w:type="continuationSeparator" w:id="0">
    <w:p w14:paraId="4E44336F" w14:textId="77777777" w:rsidR="001E20CF" w:rsidRDefault="001E20CF" w:rsidP="002A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6E30" w14:textId="2BA32527" w:rsidR="002A1AFC" w:rsidRDefault="002A1AFC" w:rsidP="00733BB0">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D56"/>
    <w:multiLevelType w:val="hybridMultilevel"/>
    <w:tmpl w:val="344E07A8"/>
    <w:lvl w:ilvl="0" w:tplc="0F60529E">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E4FB5"/>
    <w:multiLevelType w:val="hybridMultilevel"/>
    <w:tmpl w:val="502ADAC4"/>
    <w:lvl w:ilvl="0" w:tplc="970E869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201F9B"/>
    <w:multiLevelType w:val="hybridMultilevel"/>
    <w:tmpl w:val="7CB230AE"/>
    <w:lvl w:ilvl="0" w:tplc="0F60529E">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025EA"/>
    <w:multiLevelType w:val="hybridMultilevel"/>
    <w:tmpl w:val="B0121AE6"/>
    <w:lvl w:ilvl="0" w:tplc="633A1212">
      <w:numFmt w:val="bullet"/>
      <w:pStyle w:val="a"/>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84372A8"/>
    <w:multiLevelType w:val="hybridMultilevel"/>
    <w:tmpl w:val="B84489A4"/>
    <w:lvl w:ilvl="0" w:tplc="0F60529E">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6E44344"/>
    <w:multiLevelType w:val="hybridMultilevel"/>
    <w:tmpl w:val="31B0B2A6"/>
    <w:lvl w:ilvl="0" w:tplc="909C5C1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19716C"/>
    <w:multiLevelType w:val="hybridMultilevel"/>
    <w:tmpl w:val="DA4C52A2"/>
    <w:lvl w:ilvl="0" w:tplc="9F10AA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4260768">
    <w:abstractNumId w:val="6"/>
  </w:num>
  <w:num w:numId="2" w16cid:durableId="1607417965">
    <w:abstractNumId w:val="3"/>
  </w:num>
  <w:num w:numId="3" w16cid:durableId="1528830043">
    <w:abstractNumId w:val="0"/>
  </w:num>
  <w:num w:numId="4" w16cid:durableId="1360543589">
    <w:abstractNumId w:val="5"/>
  </w:num>
  <w:num w:numId="5" w16cid:durableId="668408113">
    <w:abstractNumId w:val="2"/>
  </w:num>
  <w:num w:numId="6" w16cid:durableId="227039429">
    <w:abstractNumId w:val="4"/>
  </w:num>
  <w:num w:numId="7" w16cid:durableId="126183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FC"/>
    <w:rsid w:val="00000BF4"/>
    <w:rsid w:val="00005DC1"/>
    <w:rsid w:val="000251E1"/>
    <w:rsid w:val="0002638A"/>
    <w:rsid w:val="00035432"/>
    <w:rsid w:val="0003573E"/>
    <w:rsid w:val="00035B00"/>
    <w:rsid w:val="00055DED"/>
    <w:rsid w:val="000610C4"/>
    <w:rsid w:val="00071F72"/>
    <w:rsid w:val="00084435"/>
    <w:rsid w:val="00090EA7"/>
    <w:rsid w:val="000C17D9"/>
    <w:rsid w:val="000C2580"/>
    <w:rsid w:val="000C57FF"/>
    <w:rsid w:val="000D76ED"/>
    <w:rsid w:val="00113ADC"/>
    <w:rsid w:val="001236B4"/>
    <w:rsid w:val="00133679"/>
    <w:rsid w:val="001715E1"/>
    <w:rsid w:val="001722A8"/>
    <w:rsid w:val="001735CA"/>
    <w:rsid w:val="001A78BA"/>
    <w:rsid w:val="001B616F"/>
    <w:rsid w:val="001E20CF"/>
    <w:rsid w:val="001E754C"/>
    <w:rsid w:val="0020469C"/>
    <w:rsid w:val="00253237"/>
    <w:rsid w:val="00253CA7"/>
    <w:rsid w:val="0025596E"/>
    <w:rsid w:val="00286E6C"/>
    <w:rsid w:val="002946C6"/>
    <w:rsid w:val="002A1AFC"/>
    <w:rsid w:val="002A4B68"/>
    <w:rsid w:val="002B1810"/>
    <w:rsid w:val="002B54D1"/>
    <w:rsid w:val="002D236D"/>
    <w:rsid w:val="002F6054"/>
    <w:rsid w:val="0031133D"/>
    <w:rsid w:val="0032549D"/>
    <w:rsid w:val="003A70C0"/>
    <w:rsid w:val="003D25F3"/>
    <w:rsid w:val="003D3383"/>
    <w:rsid w:val="003D6051"/>
    <w:rsid w:val="003E2EA6"/>
    <w:rsid w:val="003E7FE9"/>
    <w:rsid w:val="004074DA"/>
    <w:rsid w:val="0041149A"/>
    <w:rsid w:val="00421F1D"/>
    <w:rsid w:val="00447130"/>
    <w:rsid w:val="00456D70"/>
    <w:rsid w:val="00481820"/>
    <w:rsid w:val="00482B6F"/>
    <w:rsid w:val="00483C49"/>
    <w:rsid w:val="00493DA7"/>
    <w:rsid w:val="004A72CF"/>
    <w:rsid w:val="004A7F56"/>
    <w:rsid w:val="004B476F"/>
    <w:rsid w:val="004C4CFB"/>
    <w:rsid w:val="004D01B8"/>
    <w:rsid w:val="004F46D6"/>
    <w:rsid w:val="004F6667"/>
    <w:rsid w:val="005011FA"/>
    <w:rsid w:val="00536395"/>
    <w:rsid w:val="00567CDF"/>
    <w:rsid w:val="005E4938"/>
    <w:rsid w:val="005F089D"/>
    <w:rsid w:val="005F10F4"/>
    <w:rsid w:val="005F7234"/>
    <w:rsid w:val="006357C6"/>
    <w:rsid w:val="00644974"/>
    <w:rsid w:val="006517EF"/>
    <w:rsid w:val="00652E60"/>
    <w:rsid w:val="00670574"/>
    <w:rsid w:val="00681CCB"/>
    <w:rsid w:val="00683EAF"/>
    <w:rsid w:val="006954F1"/>
    <w:rsid w:val="006B152E"/>
    <w:rsid w:val="006C1E1F"/>
    <w:rsid w:val="006C3A04"/>
    <w:rsid w:val="006F5403"/>
    <w:rsid w:val="006F6418"/>
    <w:rsid w:val="007213C3"/>
    <w:rsid w:val="00733BB0"/>
    <w:rsid w:val="00760897"/>
    <w:rsid w:val="00764236"/>
    <w:rsid w:val="0077050F"/>
    <w:rsid w:val="00780BA9"/>
    <w:rsid w:val="00791942"/>
    <w:rsid w:val="007A6087"/>
    <w:rsid w:val="007B56D4"/>
    <w:rsid w:val="007C5F3D"/>
    <w:rsid w:val="007F2E26"/>
    <w:rsid w:val="00836FC2"/>
    <w:rsid w:val="00853A80"/>
    <w:rsid w:val="0088555E"/>
    <w:rsid w:val="00891F6E"/>
    <w:rsid w:val="008B2BC6"/>
    <w:rsid w:val="008C0B9C"/>
    <w:rsid w:val="00924876"/>
    <w:rsid w:val="00950F22"/>
    <w:rsid w:val="00955467"/>
    <w:rsid w:val="00957BAE"/>
    <w:rsid w:val="00970121"/>
    <w:rsid w:val="00972EE0"/>
    <w:rsid w:val="009B4169"/>
    <w:rsid w:val="009D1C3B"/>
    <w:rsid w:val="009D4E0A"/>
    <w:rsid w:val="009E20A4"/>
    <w:rsid w:val="00A858A7"/>
    <w:rsid w:val="00A902A1"/>
    <w:rsid w:val="00A96A34"/>
    <w:rsid w:val="00AB179E"/>
    <w:rsid w:val="00AE5910"/>
    <w:rsid w:val="00AE6A50"/>
    <w:rsid w:val="00AF2787"/>
    <w:rsid w:val="00B00D78"/>
    <w:rsid w:val="00B17AE0"/>
    <w:rsid w:val="00B2061E"/>
    <w:rsid w:val="00B2197E"/>
    <w:rsid w:val="00B22F5D"/>
    <w:rsid w:val="00B478C7"/>
    <w:rsid w:val="00B7539C"/>
    <w:rsid w:val="00B93514"/>
    <w:rsid w:val="00B93D44"/>
    <w:rsid w:val="00BA34A7"/>
    <w:rsid w:val="00BA34E2"/>
    <w:rsid w:val="00BF065B"/>
    <w:rsid w:val="00C16A1E"/>
    <w:rsid w:val="00C25CCB"/>
    <w:rsid w:val="00C604DF"/>
    <w:rsid w:val="00C6703A"/>
    <w:rsid w:val="00C8515E"/>
    <w:rsid w:val="00C9120A"/>
    <w:rsid w:val="00C92BED"/>
    <w:rsid w:val="00CC1570"/>
    <w:rsid w:val="00CE08C8"/>
    <w:rsid w:val="00CF578F"/>
    <w:rsid w:val="00D20A98"/>
    <w:rsid w:val="00D515BF"/>
    <w:rsid w:val="00D61ADA"/>
    <w:rsid w:val="00D7105D"/>
    <w:rsid w:val="00DB7512"/>
    <w:rsid w:val="00DD3D63"/>
    <w:rsid w:val="00DD5A7E"/>
    <w:rsid w:val="00DF36DD"/>
    <w:rsid w:val="00DF6B05"/>
    <w:rsid w:val="00E24A62"/>
    <w:rsid w:val="00E358F9"/>
    <w:rsid w:val="00E403E3"/>
    <w:rsid w:val="00E4187A"/>
    <w:rsid w:val="00E5219F"/>
    <w:rsid w:val="00E60415"/>
    <w:rsid w:val="00E90CF1"/>
    <w:rsid w:val="00EA0D89"/>
    <w:rsid w:val="00ED1354"/>
    <w:rsid w:val="00ED733A"/>
    <w:rsid w:val="00EF4F09"/>
    <w:rsid w:val="00F20640"/>
    <w:rsid w:val="00F30B83"/>
    <w:rsid w:val="00F41393"/>
    <w:rsid w:val="00F80DC8"/>
    <w:rsid w:val="00F90BB8"/>
    <w:rsid w:val="00FB2E37"/>
    <w:rsid w:val="00FB389B"/>
    <w:rsid w:val="00F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C1A963"/>
  <w15:chartTrackingRefBased/>
  <w15:docId w15:val="{310376E3-3876-4CAD-A32F-787A6C60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11FA"/>
    <w:pPr>
      <w:widowControl w:val="0"/>
      <w:jc w:val="both"/>
    </w:pPr>
  </w:style>
  <w:style w:type="paragraph" w:styleId="1">
    <w:name w:val="heading 1"/>
    <w:basedOn w:val="a0"/>
    <w:next w:val="a0"/>
    <w:link w:val="10"/>
    <w:uiPriority w:val="9"/>
    <w:qFormat/>
    <w:rsid w:val="002A1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2A1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2A1A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2A1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2A1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2A1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2A1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2A1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2A1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2A1AFC"/>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2A1AFC"/>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2A1AFC"/>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2A1AFC"/>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2A1AFC"/>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2A1AFC"/>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2A1AFC"/>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2A1AFC"/>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2A1AFC"/>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2A1AFC"/>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2A1AFC"/>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2A1A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2A1AFC"/>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2A1AFC"/>
    <w:pPr>
      <w:spacing w:before="160" w:after="160"/>
      <w:jc w:val="center"/>
    </w:pPr>
    <w:rPr>
      <w:i/>
      <w:iCs/>
      <w:color w:val="404040" w:themeColor="text1" w:themeTint="BF"/>
    </w:rPr>
  </w:style>
  <w:style w:type="character" w:customStyle="1" w:styleId="a9">
    <w:name w:val="引用文 (文字)"/>
    <w:basedOn w:val="a1"/>
    <w:link w:val="a8"/>
    <w:uiPriority w:val="29"/>
    <w:rsid w:val="002A1AFC"/>
    <w:rPr>
      <w:i/>
      <w:iCs/>
      <w:color w:val="404040" w:themeColor="text1" w:themeTint="BF"/>
    </w:rPr>
  </w:style>
  <w:style w:type="paragraph" w:styleId="aa">
    <w:name w:val="List Paragraph"/>
    <w:basedOn w:val="a0"/>
    <w:uiPriority w:val="34"/>
    <w:qFormat/>
    <w:rsid w:val="002A1AFC"/>
    <w:pPr>
      <w:ind w:left="720"/>
      <w:contextualSpacing/>
    </w:pPr>
  </w:style>
  <w:style w:type="character" w:styleId="21">
    <w:name w:val="Intense Emphasis"/>
    <w:basedOn w:val="a1"/>
    <w:uiPriority w:val="21"/>
    <w:qFormat/>
    <w:rsid w:val="002A1AFC"/>
    <w:rPr>
      <w:i/>
      <w:iCs/>
      <w:color w:val="0F4761" w:themeColor="accent1" w:themeShade="BF"/>
    </w:rPr>
  </w:style>
  <w:style w:type="paragraph" w:styleId="22">
    <w:name w:val="Intense Quote"/>
    <w:basedOn w:val="a0"/>
    <w:next w:val="a0"/>
    <w:link w:val="23"/>
    <w:uiPriority w:val="30"/>
    <w:qFormat/>
    <w:rsid w:val="002A1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2A1AFC"/>
    <w:rPr>
      <w:i/>
      <w:iCs/>
      <w:color w:val="0F4761" w:themeColor="accent1" w:themeShade="BF"/>
    </w:rPr>
  </w:style>
  <w:style w:type="character" w:styleId="24">
    <w:name w:val="Intense Reference"/>
    <w:basedOn w:val="a1"/>
    <w:uiPriority w:val="32"/>
    <w:qFormat/>
    <w:rsid w:val="002A1AFC"/>
    <w:rPr>
      <w:b/>
      <w:bCs/>
      <w:smallCaps/>
      <w:color w:val="0F4761" w:themeColor="accent1" w:themeShade="BF"/>
      <w:spacing w:val="5"/>
    </w:rPr>
  </w:style>
  <w:style w:type="paragraph" w:styleId="ab">
    <w:name w:val="header"/>
    <w:basedOn w:val="a0"/>
    <w:link w:val="ac"/>
    <w:uiPriority w:val="99"/>
    <w:unhideWhenUsed/>
    <w:rsid w:val="002A1AFC"/>
    <w:pPr>
      <w:tabs>
        <w:tab w:val="center" w:pos="4252"/>
        <w:tab w:val="right" w:pos="8504"/>
      </w:tabs>
      <w:snapToGrid w:val="0"/>
    </w:pPr>
  </w:style>
  <w:style w:type="character" w:customStyle="1" w:styleId="ac">
    <w:name w:val="ヘッダー (文字)"/>
    <w:basedOn w:val="a1"/>
    <w:link w:val="ab"/>
    <w:uiPriority w:val="99"/>
    <w:rsid w:val="002A1AFC"/>
  </w:style>
  <w:style w:type="paragraph" w:styleId="ad">
    <w:name w:val="footer"/>
    <w:basedOn w:val="a0"/>
    <w:link w:val="ae"/>
    <w:uiPriority w:val="99"/>
    <w:unhideWhenUsed/>
    <w:rsid w:val="002A1AFC"/>
    <w:pPr>
      <w:tabs>
        <w:tab w:val="center" w:pos="4252"/>
        <w:tab w:val="right" w:pos="8504"/>
      </w:tabs>
      <w:snapToGrid w:val="0"/>
    </w:pPr>
  </w:style>
  <w:style w:type="character" w:customStyle="1" w:styleId="ae">
    <w:name w:val="フッター (文字)"/>
    <w:basedOn w:val="a1"/>
    <w:link w:val="ad"/>
    <w:uiPriority w:val="99"/>
    <w:rsid w:val="002A1AFC"/>
  </w:style>
  <w:style w:type="table" w:styleId="af">
    <w:name w:val="Table Grid"/>
    <w:basedOn w:val="a2"/>
    <w:rsid w:val="008B2B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カジョウガキ"/>
    <w:basedOn w:val="aa"/>
    <w:link w:val="af0"/>
    <w:qFormat/>
    <w:rsid w:val="009D1C3B"/>
    <w:pPr>
      <w:numPr>
        <w:numId w:val="2"/>
      </w:numPr>
      <w:ind w:leftChars="31" w:left="425"/>
      <w:contextualSpacing w:val="0"/>
    </w:pPr>
  </w:style>
  <w:style w:type="character" w:customStyle="1" w:styleId="af0">
    <w:name w:val="・カジョウガキ (文字)"/>
    <w:basedOn w:val="a1"/>
    <w:link w:val="a"/>
    <w:rsid w:val="009D1C3B"/>
  </w:style>
  <w:style w:type="paragraph" w:styleId="af1">
    <w:name w:val="Revision"/>
    <w:hidden/>
    <w:uiPriority w:val="99"/>
    <w:semiHidden/>
    <w:rsid w:val="006B1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5D64A4B255FC7439B1573D616CA39AB" ma:contentTypeVersion="12" ma:contentTypeDescription="新しいドキュメントを作成します。" ma:contentTypeScope="" ma:versionID="ebc345f0ef918b06dfa2ac3e2c4a6d43">
  <xsd:schema xmlns:xsd="http://www.w3.org/2001/XMLSchema" xmlns:xs="http://www.w3.org/2001/XMLSchema" xmlns:p="http://schemas.microsoft.com/office/2006/metadata/properties" xmlns:ns2="f2921d26-c747-4e42-b34e-fbafca8f56d8" xmlns:ns3="08fc1ab8-cb06-45ed-abff-4954504805be" targetNamespace="http://schemas.microsoft.com/office/2006/metadata/properties" ma:root="true" ma:fieldsID="3f25a0230f8f14f4e08161e5385c8383" ns2:_="" ns3:_="">
    <xsd:import namespace="f2921d26-c747-4e42-b34e-fbafca8f56d8"/>
    <xsd:import namespace="08fc1ab8-cb06-45ed-abff-4954504805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1d26-c747-4e42-b34e-fbafca8f5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a37caa4-81ae-4def-855b-5ea945bc0bf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c1ab8-cb06-45ed-abff-4954504805b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54acca-e941-4a97-a969-adafbe677f15}" ma:internalName="TaxCatchAll" ma:showField="CatchAllData" ma:web="08fc1ab8-cb06-45ed-abff-495450480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fc1ab8-cb06-45ed-abff-4954504805be" xsi:nil="true"/>
    <lcf76f155ced4ddcb4097134ff3c332f xmlns="f2921d26-c747-4e42-b34e-fbafca8f56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AEC91-1119-45BD-9DB9-3712E2099BC5}">
  <ds:schemaRefs>
    <ds:schemaRef ds:uri="http://schemas.microsoft.com/sharepoint/v3/contenttype/forms"/>
  </ds:schemaRefs>
</ds:datastoreItem>
</file>

<file path=customXml/itemProps2.xml><?xml version="1.0" encoding="utf-8"?>
<ds:datastoreItem xmlns:ds="http://schemas.openxmlformats.org/officeDocument/2006/customXml" ds:itemID="{B5456DD3-C818-4C5B-A014-06C1CFC63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1d26-c747-4e42-b34e-fbafca8f56d8"/>
    <ds:schemaRef ds:uri="08fc1ab8-cb06-45ed-abff-495450480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5A044-63EB-4C18-B9DC-BACFB3F7880A}">
  <ds:schemaRefs>
    <ds:schemaRef ds:uri="http://schemas.microsoft.com/office/2006/metadata/properties"/>
    <ds:schemaRef ds:uri="http://schemas.microsoft.com/office/infopath/2007/PartnerControls"/>
    <ds:schemaRef ds:uri="08fc1ab8-cb06-45ed-abff-4954504805be"/>
    <ds:schemaRef ds:uri="f2921d26-c747-4e42-b34e-fbafca8f56d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783</Characters>
  <DocSecurity>0</DocSecurity>
  <Lines>28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2026-02-10T12:52:00Z</cp:lastPrinted>
  <dcterms:created xsi:type="dcterms:W3CDTF">2026-02-10T10:52:00Z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0x010100C5D64A4B255FC7439B1573D616CA39AB</vt:lpwstr>
  </property>
  <property fmtid="{D5CDD505-2E9C-101B-9397-08002B2CF9AE}" pid="3" name="MediaServiceImageTags">
    <vt:lpwstr/>
  </property>
  <property fmtid="{D5CDD505-2E9C-101B-9397-08002B2CF9AE}" pid="4" name="docLang">
    <vt:lpwstr>ja</vt:lpwstr>
  </property>
</Properties>
</file>